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D17E" w14:textId="21E5A970" w:rsidR="00A4072D" w:rsidRPr="001C1EC9" w:rsidRDefault="00233078" w:rsidP="00233078">
      <w:pPr>
        <w:pBdr>
          <w:bottom w:val="single" w:sz="12" w:space="1" w:color="auto"/>
        </w:pBdr>
        <w:spacing w:line="276" w:lineRule="auto"/>
        <w:jc w:val="both"/>
        <w:rPr>
          <w:rFonts w:ascii="Sitka Text" w:hAnsi="Sitka Text"/>
        </w:rPr>
      </w:pPr>
      <w:r w:rsidRPr="001C1EC9">
        <w:rPr>
          <w:rFonts w:ascii="Sitka Text" w:hAnsi="Sitka Text"/>
        </w:rPr>
        <w:t>4 C Lent 2025</w:t>
      </w:r>
    </w:p>
    <w:p w14:paraId="031F8966" w14:textId="75090B92" w:rsidR="00A15C91" w:rsidRPr="001C1EC9" w:rsidRDefault="00451F51" w:rsidP="00233078">
      <w:pPr>
        <w:spacing w:line="276" w:lineRule="auto"/>
        <w:jc w:val="both"/>
        <w:rPr>
          <w:rFonts w:ascii="Sitka Text" w:hAnsi="Sitka Text"/>
        </w:rPr>
      </w:pPr>
      <w:r w:rsidRPr="001C1EC9">
        <w:rPr>
          <w:rFonts w:ascii="Sitka Text" w:hAnsi="Sitka Text"/>
        </w:rPr>
        <w:tab/>
        <w:t>As often as I have read and meditated on this story of the Prodigal Son</w:t>
      </w:r>
      <w:r w:rsidR="00EA47D0" w:rsidRPr="001C1EC9">
        <w:rPr>
          <w:rFonts w:ascii="Sitka Text" w:hAnsi="Sitka Text"/>
        </w:rPr>
        <w:t xml:space="preserve">, </w:t>
      </w:r>
      <w:r w:rsidR="00794FE0" w:rsidRPr="001C1EC9">
        <w:rPr>
          <w:rFonts w:ascii="Sitka Text" w:hAnsi="Sitka Text"/>
        </w:rPr>
        <w:t xml:space="preserve">it still has the power to move me emotionally.  </w:t>
      </w:r>
      <w:r w:rsidR="00345492" w:rsidRPr="001C1EC9">
        <w:rPr>
          <w:rFonts w:ascii="Sitka Text" w:hAnsi="Sitka Text"/>
        </w:rPr>
        <w:t xml:space="preserve">When </w:t>
      </w:r>
      <w:r w:rsidR="00BC21EE" w:rsidRPr="001C1EC9">
        <w:rPr>
          <w:rFonts w:ascii="Sitka Text" w:hAnsi="Sitka Text"/>
        </w:rPr>
        <w:t xml:space="preserve">I have </w:t>
      </w:r>
      <w:r w:rsidR="000605F5" w:rsidRPr="001C1EC9">
        <w:rPr>
          <w:rFonts w:ascii="Sitka Text" w:hAnsi="Sitka Text"/>
        </w:rPr>
        <w:t>proclaimed this Gospel many times</w:t>
      </w:r>
      <w:r w:rsidR="00345492" w:rsidRPr="001C1EC9">
        <w:rPr>
          <w:rFonts w:ascii="Sitka Text" w:hAnsi="Sitka Text"/>
        </w:rPr>
        <w:t>, I look out to see</w:t>
      </w:r>
      <w:r w:rsidR="00003356" w:rsidRPr="001C1EC9">
        <w:rPr>
          <w:rFonts w:ascii="Sitka Text" w:hAnsi="Sitka Text"/>
        </w:rPr>
        <w:t xml:space="preserve"> glistening eyes, tear</w:t>
      </w:r>
      <w:r w:rsidR="00DB0544" w:rsidRPr="001C1EC9">
        <w:rPr>
          <w:rFonts w:ascii="Sitka Text" w:hAnsi="Sitka Text"/>
        </w:rPr>
        <w:t>ful eyes,</w:t>
      </w:r>
      <w:r w:rsidR="00A23D64" w:rsidRPr="001C1EC9">
        <w:rPr>
          <w:rFonts w:ascii="Sitka Text" w:hAnsi="Sitka Text"/>
        </w:rPr>
        <w:t xml:space="preserve"> </w:t>
      </w:r>
      <w:r w:rsidR="00462EEB" w:rsidRPr="001C1EC9">
        <w:rPr>
          <w:rFonts w:ascii="Sitka Text" w:hAnsi="Sitka Text"/>
        </w:rPr>
        <w:t>conscious of</w:t>
      </w:r>
      <w:r w:rsidR="00633E44" w:rsidRPr="001C1EC9">
        <w:rPr>
          <w:rFonts w:ascii="Sitka Text" w:hAnsi="Sitka Text"/>
        </w:rPr>
        <w:t xml:space="preserve"> </w:t>
      </w:r>
      <w:r w:rsidR="00DB0544" w:rsidRPr="001C1EC9">
        <w:rPr>
          <w:rFonts w:ascii="Sitka Text" w:hAnsi="Sitka Text"/>
        </w:rPr>
        <w:t xml:space="preserve">the border of </w:t>
      </w:r>
      <w:r w:rsidR="00A1039F" w:rsidRPr="001C1EC9">
        <w:rPr>
          <w:rFonts w:ascii="Sitka Text" w:hAnsi="Sitka Text"/>
        </w:rPr>
        <w:t>time and eternity</w:t>
      </w:r>
      <w:r w:rsidR="005E090E" w:rsidRPr="001C1EC9">
        <w:rPr>
          <w:rFonts w:ascii="Sitka Text" w:hAnsi="Sitka Text"/>
        </w:rPr>
        <w:t>.  This story</w:t>
      </w:r>
      <w:r w:rsidR="008F5D6F" w:rsidRPr="001C1EC9">
        <w:rPr>
          <w:rFonts w:ascii="Sitka Text" w:hAnsi="Sitka Text"/>
        </w:rPr>
        <w:t xml:space="preserve"> </w:t>
      </w:r>
      <w:r w:rsidR="00633E44" w:rsidRPr="001C1EC9">
        <w:rPr>
          <w:rFonts w:ascii="Sitka Text" w:hAnsi="Sitka Text"/>
        </w:rPr>
        <w:t>bring</w:t>
      </w:r>
      <w:r w:rsidR="005E090E" w:rsidRPr="001C1EC9">
        <w:rPr>
          <w:rFonts w:ascii="Sitka Text" w:hAnsi="Sitka Text"/>
        </w:rPr>
        <w:t>s</w:t>
      </w:r>
      <w:r w:rsidR="00633E44" w:rsidRPr="001C1EC9">
        <w:rPr>
          <w:rFonts w:ascii="Sitka Text" w:hAnsi="Sitka Text"/>
        </w:rPr>
        <w:t xml:space="preserve"> </w:t>
      </w:r>
      <w:r w:rsidR="00F31CEF" w:rsidRPr="001C1EC9">
        <w:rPr>
          <w:rFonts w:ascii="Sitka Text" w:hAnsi="Sitka Text"/>
        </w:rPr>
        <w:t xml:space="preserve">us </w:t>
      </w:r>
      <w:r w:rsidR="00633E44" w:rsidRPr="001C1EC9">
        <w:rPr>
          <w:rFonts w:ascii="Sitka Text" w:hAnsi="Sitka Text"/>
        </w:rPr>
        <w:t xml:space="preserve">listeners </w:t>
      </w:r>
      <w:r w:rsidR="00E329E9" w:rsidRPr="001C1EC9">
        <w:rPr>
          <w:rFonts w:ascii="Sitka Text" w:hAnsi="Sitka Text"/>
        </w:rPr>
        <w:t xml:space="preserve">to the space where </w:t>
      </w:r>
      <w:r w:rsidR="008F5D6F" w:rsidRPr="001C1EC9">
        <w:rPr>
          <w:rFonts w:ascii="Sitka Text" w:hAnsi="Sitka Text"/>
        </w:rPr>
        <w:t>God and the soul</w:t>
      </w:r>
      <w:r w:rsidR="0091043A" w:rsidRPr="001C1EC9">
        <w:rPr>
          <w:rFonts w:ascii="Sitka Text" w:hAnsi="Sitka Text"/>
        </w:rPr>
        <w:t xml:space="preserve"> </w:t>
      </w:r>
      <w:r w:rsidR="00E329E9" w:rsidRPr="001C1EC9">
        <w:rPr>
          <w:rFonts w:ascii="Sitka Text" w:hAnsi="Sitka Text"/>
        </w:rPr>
        <w:t>are in conversation</w:t>
      </w:r>
      <w:r w:rsidR="00541731" w:rsidRPr="001C1EC9">
        <w:rPr>
          <w:rFonts w:ascii="Sitka Text" w:hAnsi="Sitka Text"/>
        </w:rPr>
        <w:t xml:space="preserve">, </w:t>
      </w:r>
      <w:r w:rsidR="00451E86" w:rsidRPr="001C1EC9">
        <w:rPr>
          <w:rFonts w:ascii="Sitka Text" w:hAnsi="Sitka Text"/>
        </w:rPr>
        <w:t>or they stay separate from one another.</w:t>
      </w:r>
    </w:p>
    <w:p w14:paraId="66418BA8" w14:textId="3A072F37" w:rsidR="00A15C91" w:rsidRPr="001C1EC9" w:rsidRDefault="00AB2010" w:rsidP="00233078">
      <w:pPr>
        <w:spacing w:line="276" w:lineRule="auto"/>
        <w:jc w:val="both"/>
        <w:rPr>
          <w:rFonts w:ascii="Sitka Text" w:hAnsi="Sitka Text"/>
        </w:rPr>
      </w:pPr>
      <w:r w:rsidRPr="001C1EC9">
        <w:rPr>
          <w:rFonts w:ascii="Sitka Text" w:hAnsi="Sitka Text"/>
        </w:rPr>
        <w:tab/>
      </w:r>
      <w:r w:rsidR="000D797B" w:rsidRPr="001C1EC9">
        <w:rPr>
          <w:rFonts w:ascii="Sitka Text" w:hAnsi="Sitka Text"/>
        </w:rPr>
        <w:t>But the story has some difficult things to say</w:t>
      </w:r>
      <w:r w:rsidR="00E2369F" w:rsidRPr="001C1EC9">
        <w:rPr>
          <w:rFonts w:ascii="Sitka Text" w:hAnsi="Sitka Text"/>
        </w:rPr>
        <w:t>.</w:t>
      </w:r>
      <w:r w:rsidR="00A15C91" w:rsidRPr="001C1EC9">
        <w:rPr>
          <w:rFonts w:ascii="Sitka Text" w:hAnsi="Sitka Text"/>
        </w:rPr>
        <w:t xml:space="preserve">  This man has two sons.  The younger son insults his father by asking for his share of the family inheritance.  But instead of responding with offended honor, the father gives everything he has, keeping nothing for himself.  He gives his property to both his sons, dividing it equally.  On one level, this is a story about family relationships</w:t>
      </w:r>
      <w:r w:rsidR="008C4734" w:rsidRPr="001C1EC9">
        <w:rPr>
          <w:rFonts w:ascii="Sitka Text" w:hAnsi="Sitka Text"/>
        </w:rPr>
        <w:t>, and not meant to be a social commentary.  The father represents the self-giving spiritual reality of God; the two sons—two predicaments in which people find themselves.  The younger son will be lost in sin; the older son is lost in self-righteousness.  Both are lost.</w:t>
      </w:r>
      <w:r w:rsidR="00E2369F" w:rsidRPr="001C1EC9">
        <w:rPr>
          <w:rFonts w:ascii="Sitka Text" w:hAnsi="Sitka Text"/>
        </w:rPr>
        <w:t xml:space="preserve">  </w:t>
      </w:r>
    </w:p>
    <w:p w14:paraId="7884D4E0" w14:textId="2D5D3DAB" w:rsidR="003A630D" w:rsidRPr="001C1EC9" w:rsidRDefault="00F31CEF" w:rsidP="004335DA">
      <w:pPr>
        <w:spacing w:line="276" w:lineRule="auto"/>
        <w:ind w:firstLine="720"/>
        <w:jc w:val="both"/>
        <w:rPr>
          <w:rFonts w:ascii="Sitka Text" w:hAnsi="Sitka Text"/>
        </w:rPr>
      </w:pPr>
      <w:r w:rsidRPr="001C1EC9">
        <w:rPr>
          <w:rFonts w:ascii="Sitka Text" w:hAnsi="Sitka Text"/>
        </w:rPr>
        <w:t>F</w:t>
      </w:r>
      <w:r w:rsidR="00E2369F" w:rsidRPr="001C1EC9">
        <w:rPr>
          <w:rFonts w:ascii="Sitka Text" w:hAnsi="Sitka Text"/>
        </w:rPr>
        <w:t>irst, the mindset of the younger son.</w:t>
      </w:r>
      <w:r w:rsidR="0024274B" w:rsidRPr="001C1EC9">
        <w:rPr>
          <w:rFonts w:ascii="Sitka Text" w:hAnsi="Sitka Text"/>
        </w:rPr>
        <w:t xml:space="preserve">  He finds himself in dehumanizing living.  What little life he takes with him is quickly dissipated.  It dissolves, having no Source to refresh it.  It leads to emptiness.  But an empty stomach concocts plans.  </w:t>
      </w:r>
      <w:r w:rsidR="003A630D" w:rsidRPr="001C1EC9">
        <w:rPr>
          <w:rFonts w:ascii="Sitka Text" w:hAnsi="Sitka Text"/>
        </w:rPr>
        <w:t>He turns, and moves toward the father.  That’s all he needs to do.  And he</w:t>
      </w:r>
      <w:r w:rsidR="0024274B" w:rsidRPr="001C1EC9">
        <w:rPr>
          <w:rFonts w:ascii="Sitka Text" w:hAnsi="Sitka Text"/>
        </w:rPr>
        <w:t xml:space="preserve"> comes home.  The house he knows is the house of his father.  There, the hired hands eat well.  He prepares and practices a script to get back into the house of food, a script that acknowledges his sin, his straying from the Source of life.</w:t>
      </w:r>
      <w:r w:rsidR="003A630D" w:rsidRPr="001C1EC9">
        <w:rPr>
          <w:rFonts w:ascii="Sitka Text" w:hAnsi="Sitka Text"/>
        </w:rPr>
        <w:t xml:space="preserve">  </w:t>
      </w:r>
    </w:p>
    <w:p w14:paraId="6300038D" w14:textId="77777777" w:rsidR="002A3C78" w:rsidRPr="001C1EC9" w:rsidRDefault="003D4285" w:rsidP="003A630D">
      <w:pPr>
        <w:spacing w:line="276" w:lineRule="auto"/>
        <w:ind w:firstLine="720"/>
        <w:jc w:val="both"/>
        <w:rPr>
          <w:rFonts w:ascii="Sitka Text" w:hAnsi="Sitka Text"/>
        </w:rPr>
      </w:pPr>
      <w:r w:rsidRPr="001C1EC9">
        <w:rPr>
          <w:rFonts w:ascii="Sitka Text" w:hAnsi="Sitka Text"/>
        </w:rPr>
        <w:t xml:space="preserve">He obsesses on his mistake, allowing it </w:t>
      </w:r>
      <w:r w:rsidR="00650090" w:rsidRPr="001C1EC9">
        <w:rPr>
          <w:rFonts w:ascii="Sitka Text" w:hAnsi="Sitka Text"/>
        </w:rPr>
        <w:t xml:space="preserve">to hold him tighter and tighter.  </w:t>
      </w:r>
      <w:r w:rsidR="003A630D" w:rsidRPr="001C1EC9">
        <w:rPr>
          <w:rFonts w:ascii="Sitka Text" w:hAnsi="Sitka Text"/>
        </w:rPr>
        <w:t xml:space="preserve">His sin has become his identity.  He’s no longer son; he is sinner.  </w:t>
      </w:r>
      <w:r w:rsidR="00650090" w:rsidRPr="001C1EC9">
        <w:rPr>
          <w:rFonts w:ascii="Sitka Text" w:hAnsi="Sitka Text"/>
        </w:rPr>
        <w:t>The father shows</w:t>
      </w:r>
      <w:r w:rsidR="004A2558" w:rsidRPr="001C1EC9">
        <w:rPr>
          <w:rFonts w:ascii="Sitka Text" w:hAnsi="Sitka Text"/>
        </w:rPr>
        <w:t xml:space="preserve"> no sign of holding on to the son’s mistake.  </w:t>
      </w:r>
      <w:r w:rsidR="00DE334F" w:rsidRPr="001C1EC9">
        <w:rPr>
          <w:rFonts w:ascii="Sitka Text" w:hAnsi="Sitka Text"/>
        </w:rPr>
        <w:t>The son is not able to let it go</w:t>
      </w:r>
      <w:r w:rsidR="00AF3474" w:rsidRPr="001C1EC9">
        <w:rPr>
          <w:rFonts w:ascii="Sitka Text" w:hAnsi="Sitka Text"/>
        </w:rPr>
        <w:t xml:space="preserve">.  </w:t>
      </w:r>
    </w:p>
    <w:p w14:paraId="520847A6" w14:textId="6F7A5E47" w:rsidR="00B44403" w:rsidRPr="001C1EC9" w:rsidRDefault="002A3C78" w:rsidP="002A3C78">
      <w:pPr>
        <w:spacing w:line="276" w:lineRule="auto"/>
        <w:ind w:firstLine="720"/>
        <w:jc w:val="both"/>
        <w:rPr>
          <w:rFonts w:ascii="Sitka Text" w:hAnsi="Sitka Text"/>
        </w:rPr>
      </w:pPr>
      <w:r w:rsidRPr="001C1EC9">
        <w:rPr>
          <w:rFonts w:ascii="Sitka Text" w:hAnsi="Sitka Text"/>
        </w:rPr>
        <w:t xml:space="preserve">Divine love meets us more than halfway.  Grace is proactive energy that seeks whoever is willing to be found.  </w:t>
      </w:r>
      <w:r w:rsidR="00AF3474" w:rsidRPr="001C1EC9">
        <w:rPr>
          <w:rFonts w:ascii="Sitka Text" w:hAnsi="Sitka Text"/>
        </w:rPr>
        <w:t xml:space="preserve">That’s why it is written, </w:t>
      </w:r>
      <w:r w:rsidR="00AF3474" w:rsidRPr="001C1EC9">
        <w:rPr>
          <w:rFonts w:ascii="Sitka Text" w:hAnsi="Sitka Text"/>
          <w:i/>
          <w:iCs/>
        </w:rPr>
        <w:t>“Depart from evil and do good</w:t>
      </w:r>
      <w:r w:rsidR="0092546E" w:rsidRPr="001C1EC9">
        <w:rPr>
          <w:rFonts w:ascii="Sitka Text" w:hAnsi="Sitka Text"/>
          <w:i/>
          <w:iCs/>
        </w:rPr>
        <w:t>, turn wholly from evil, do not brood in its way</w:t>
      </w:r>
      <w:r w:rsidR="00006918" w:rsidRPr="001C1EC9">
        <w:rPr>
          <w:rFonts w:ascii="Sitka Text" w:hAnsi="Sitka Text"/>
          <w:i/>
          <w:iCs/>
        </w:rPr>
        <w:t xml:space="preserve"> and </w:t>
      </w:r>
      <w:r w:rsidR="00DE10A6" w:rsidRPr="001C1EC9">
        <w:rPr>
          <w:rFonts w:ascii="Sitka Text" w:hAnsi="Sitka Text"/>
          <w:i/>
          <w:iCs/>
        </w:rPr>
        <w:t>d</w:t>
      </w:r>
      <w:r w:rsidR="00006918" w:rsidRPr="001C1EC9">
        <w:rPr>
          <w:rFonts w:ascii="Sitka Text" w:hAnsi="Sitka Text"/>
          <w:i/>
          <w:iCs/>
        </w:rPr>
        <w:t>o good.  Having done wrong, balance it by doing right.</w:t>
      </w:r>
      <w:r w:rsidR="00F31CEF" w:rsidRPr="001C1EC9">
        <w:rPr>
          <w:rFonts w:ascii="Sitka Text" w:hAnsi="Sitka Text"/>
          <w:i/>
          <w:iCs/>
        </w:rPr>
        <w:t>”</w:t>
      </w:r>
      <w:r w:rsidR="009C51D5" w:rsidRPr="001C1EC9">
        <w:rPr>
          <w:rFonts w:ascii="Sitka Text" w:hAnsi="Sitka Text"/>
        </w:rPr>
        <w:t xml:space="preserve">  It would seem</w:t>
      </w:r>
      <w:r w:rsidR="00A274BC" w:rsidRPr="001C1EC9">
        <w:rPr>
          <w:rFonts w:ascii="Sitka Text" w:hAnsi="Sitka Text"/>
        </w:rPr>
        <w:t xml:space="preserve"> to be required if forgiveness is ever going to be integrated into a person’s life.</w:t>
      </w:r>
    </w:p>
    <w:p w14:paraId="0A9096A8" w14:textId="77777777" w:rsidR="00DA5418" w:rsidRPr="001C1EC9" w:rsidRDefault="00557934" w:rsidP="00233078">
      <w:pPr>
        <w:spacing w:line="276" w:lineRule="auto"/>
        <w:jc w:val="both"/>
        <w:rPr>
          <w:rFonts w:ascii="Sitka Text" w:hAnsi="Sitka Text"/>
        </w:rPr>
      </w:pPr>
      <w:r w:rsidRPr="001C1EC9">
        <w:rPr>
          <w:rFonts w:ascii="Sitka Text" w:hAnsi="Sitka Text"/>
        </w:rPr>
        <w:tab/>
        <w:t>But this is difficult to do.  Letting go of sin is different</w:t>
      </w:r>
      <w:r w:rsidR="0078170A" w:rsidRPr="001C1EC9">
        <w:rPr>
          <w:rFonts w:ascii="Sitka Text" w:hAnsi="Sitka Text"/>
        </w:rPr>
        <w:t xml:space="preserve"> tha</w:t>
      </w:r>
      <w:r w:rsidR="00EF07CF" w:rsidRPr="001C1EC9">
        <w:rPr>
          <w:rFonts w:ascii="Sitka Text" w:hAnsi="Sitka Text"/>
        </w:rPr>
        <w:t>n</w:t>
      </w:r>
      <w:r w:rsidR="0078170A" w:rsidRPr="001C1EC9">
        <w:rPr>
          <w:rFonts w:ascii="Sitka Text" w:hAnsi="Sitka Text"/>
        </w:rPr>
        <w:t xml:space="preserve"> repressing the memory of wrongdoing.</w:t>
      </w:r>
      <w:r w:rsidR="00EF07CF" w:rsidRPr="001C1EC9">
        <w:rPr>
          <w:rFonts w:ascii="Sitka Text" w:hAnsi="Sitka Text"/>
        </w:rPr>
        <w:t xml:space="preserve">  </w:t>
      </w:r>
      <w:r w:rsidR="006B7CD1" w:rsidRPr="001C1EC9">
        <w:rPr>
          <w:rFonts w:ascii="Sitka Text" w:hAnsi="Sitka Text"/>
        </w:rPr>
        <w:t>When wrongdoing is repressed</w:t>
      </w:r>
      <w:r w:rsidR="005924D9" w:rsidRPr="001C1EC9">
        <w:rPr>
          <w:rFonts w:ascii="Sitka Text" w:hAnsi="Sitka Text"/>
        </w:rPr>
        <w:t xml:space="preserve"> it sits and waits</w:t>
      </w:r>
      <w:r w:rsidR="00750CC2" w:rsidRPr="001C1EC9">
        <w:rPr>
          <w:rFonts w:ascii="Sitka Text" w:hAnsi="Sitka Text"/>
        </w:rPr>
        <w:t>.  W</w:t>
      </w:r>
      <w:r w:rsidR="005924D9" w:rsidRPr="001C1EC9">
        <w:rPr>
          <w:rFonts w:ascii="Sitka Text" w:hAnsi="Sitka Text"/>
        </w:rPr>
        <w:t>hen it re-appears</w:t>
      </w:r>
      <w:r w:rsidR="0078674D" w:rsidRPr="001C1EC9">
        <w:rPr>
          <w:rFonts w:ascii="Sitka Text" w:hAnsi="Sitka Text"/>
        </w:rPr>
        <w:t>,</w:t>
      </w:r>
      <w:r w:rsidR="00776F70" w:rsidRPr="001C1EC9">
        <w:rPr>
          <w:rFonts w:ascii="Sitka Text" w:hAnsi="Sitka Text"/>
        </w:rPr>
        <w:t xml:space="preserve"> it undercuts the capacity for joy.</w:t>
      </w:r>
      <w:r w:rsidR="00750CC2" w:rsidRPr="001C1EC9">
        <w:rPr>
          <w:rFonts w:ascii="Sitka Text" w:hAnsi="Sitka Text"/>
        </w:rPr>
        <w:t xml:space="preserve">  </w:t>
      </w:r>
      <w:r w:rsidR="00722492" w:rsidRPr="001C1EC9">
        <w:rPr>
          <w:rFonts w:ascii="Sitka Text" w:hAnsi="Sitka Text"/>
        </w:rPr>
        <w:t>Letting go of past sins</w:t>
      </w:r>
      <w:r w:rsidR="00D516B4" w:rsidRPr="001C1EC9">
        <w:rPr>
          <w:rFonts w:ascii="Sitka Text" w:hAnsi="Sitka Text"/>
        </w:rPr>
        <w:t>, we</w:t>
      </w:r>
      <w:r w:rsidR="00770127" w:rsidRPr="001C1EC9">
        <w:rPr>
          <w:rFonts w:ascii="Sitka Text" w:hAnsi="Sitka Text"/>
        </w:rPr>
        <w:t xml:space="preserve"> can remember them without identifying with them.</w:t>
      </w:r>
      <w:r w:rsidR="00750CC2" w:rsidRPr="001C1EC9">
        <w:rPr>
          <w:rFonts w:ascii="Sitka Text" w:hAnsi="Sitka Text"/>
        </w:rPr>
        <w:t xml:space="preserve"> </w:t>
      </w:r>
    </w:p>
    <w:p w14:paraId="12341673" w14:textId="77777777" w:rsidR="002A3C78" w:rsidRDefault="003A630D" w:rsidP="00233078">
      <w:pPr>
        <w:spacing w:line="276" w:lineRule="auto"/>
        <w:jc w:val="both"/>
        <w:rPr>
          <w:rFonts w:ascii="Sitka Text" w:hAnsi="Sitka Text"/>
        </w:rPr>
      </w:pPr>
      <w:r w:rsidRPr="001C1EC9">
        <w:rPr>
          <w:rFonts w:ascii="Sitka Text" w:hAnsi="Sitka Text"/>
        </w:rPr>
        <w:tab/>
      </w:r>
      <w:r w:rsidRPr="001C1EC9">
        <w:rPr>
          <w:rFonts w:ascii="Sitka Text" w:hAnsi="Sitka Text"/>
          <w:i/>
          <w:iCs/>
        </w:rPr>
        <w:t>“While he was still far off, his father saw him.”</w:t>
      </w:r>
      <w:r w:rsidRPr="001C1EC9">
        <w:rPr>
          <w:rFonts w:ascii="Sitka Text" w:hAnsi="Sitka Text"/>
        </w:rPr>
        <w:t xml:space="preserve">  The father has been keeping vigil, waiting and watching.  At the sight of his son, the father’s heartfelt compassion covers the distance between them.  This compassion moves him</w:t>
      </w:r>
      <w:r w:rsidR="002A3C78" w:rsidRPr="001C1EC9">
        <w:rPr>
          <w:rFonts w:ascii="Sitka Text" w:hAnsi="Sitka Text"/>
        </w:rPr>
        <w:t xml:space="preserve"> so completely that he runs, embraces, and kisses—sequential actions of overwhelming love and reconciliation.  </w:t>
      </w:r>
    </w:p>
    <w:p w14:paraId="23711F49" w14:textId="77777777" w:rsidR="004335DA" w:rsidRPr="001C1EC9" w:rsidRDefault="004335DA" w:rsidP="00233078">
      <w:pPr>
        <w:spacing w:line="276" w:lineRule="auto"/>
        <w:jc w:val="both"/>
        <w:rPr>
          <w:rFonts w:ascii="Sitka Text" w:hAnsi="Sitka Text"/>
        </w:rPr>
      </w:pPr>
    </w:p>
    <w:p w14:paraId="1BCA92FF" w14:textId="662973D9" w:rsidR="00067017" w:rsidRPr="001C1EC9" w:rsidRDefault="002A3C78" w:rsidP="004335DA">
      <w:pPr>
        <w:spacing w:line="276" w:lineRule="auto"/>
        <w:ind w:firstLine="720"/>
        <w:jc w:val="both"/>
        <w:rPr>
          <w:rFonts w:ascii="Sitka Text" w:hAnsi="Sitka Text"/>
        </w:rPr>
      </w:pPr>
      <w:r w:rsidRPr="001C1EC9">
        <w:rPr>
          <w:rFonts w:ascii="Sitka Text" w:hAnsi="Sitka Text"/>
        </w:rPr>
        <w:lastRenderedPageBreak/>
        <w:t>We have a standoff—a sullen sinner, and a wildly joyous father.  The father does not engage his son</w:t>
      </w:r>
      <w:r w:rsidR="00067017" w:rsidRPr="001C1EC9">
        <w:rPr>
          <w:rFonts w:ascii="Sitka Text" w:hAnsi="Sitka Text"/>
        </w:rPr>
        <w:t xml:space="preserve"> who would be a hired hand.  Instead, he speaks to the slaves about how to treat his son.  He is to be visibly re-instated, with wardrobe and banquet—a wholehearted welcome, because </w:t>
      </w:r>
      <w:r w:rsidR="00067017" w:rsidRPr="001C1EC9">
        <w:rPr>
          <w:rFonts w:ascii="Sitka Text" w:hAnsi="Sitka Text"/>
          <w:i/>
          <w:iCs/>
        </w:rPr>
        <w:t>“my son was dead and has come back to life; he was lost and now he is found.”</w:t>
      </w:r>
      <w:r w:rsidR="00067017" w:rsidRPr="001C1EC9">
        <w:rPr>
          <w:rFonts w:ascii="Sitka Text" w:hAnsi="Sitka Text"/>
        </w:rPr>
        <w:t xml:space="preserve">  This is all the father cares about.  Celebration is the only appropriate response.</w:t>
      </w:r>
    </w:p>
    <w:p w14:paraId="5860A16B" w14:textId="2AE95722" w:rsidR="00F14F5A" w:rsidRPr="001C1EC9" w:rsidRDefault="00067017" w:rsidP="00F14F5A">
      <w:pPr>
        <w:spacing w:line="276" w:lineRule="auto"/>
        <w:ind w:firstLine="720"/>
        <w:jc w:val="both"/>
        <w:rPr>
          <w:rFonts w:ascii="Sitka Text" w:hAnsi="Sitka Text"/>
        </w:rPr>
      </w:pPr>
      <w:r w:rsidRPr="001C1EC9">
        <w:rPr>
          <w:rFonts w:ascii="Sitka Text" w:hAnsi="Sitka Text"/>
          <w:i/>
          <w:iCs/>
        </w:rPr>
        <w:t>“Now his elder son was in the field.”</w:t>
      </w:r>
      <w:r w:rsidRPr="001C1EC9">
        <w:rPr>
          <w:rFonts w:ascii="Sitka Text" w:hAnsi="Sitka Text"/>
        </w:rPr>
        <w:t xml:space="preserve">  The elder son is a worker.  He does not come to the house of his father from famine in a far-off country, but from laboring in the fields.</w:t>
      </w:r>
      <w:r w:rsidR="00F14F5A" w:rsidRPr="001C1EC9">
        <w:rPr>
          <w:rFonts w:ascii="Sitka Text" w:hAnsi="Sitka Text"/>
        </w:rPr>
        <w:t xml:space="preserve">  He is not accustomed nor even attracted to the sound of music and dancing.  He </w:t>
      </w:r>
      <w:r w:rsidR="004C1226" w:rsidRPr="001C1EC9">
        <w:rPr>
          <w:rFonts w:ascii="Sitka Text" w:hAnsi="Sitka Text"/>
        </w:rPr>
        <w:t xml:space="preserve">sees himself as righteous.  </w:t>
      </w:r>
      <w:r w:rsidR="001B2E2D" w:rsidRPr="001C1EC9">
        <w:rPr>
          <w:rFonts w:ascii="Sitka Text" w:hAnsi="Sitka Text"/>
        </w:rPr>
        <w:t>H</w:t>
      </w:r>
      <w:r w:rsidR="00E14B96" w:rsidRPr="001C1EC9">
        <w:rPr>
          <w:rFonts w:ascii="Sitka Text" w:hAnsi="Sitka Text"/>
        </w:rPr>
        <w:t xml:space="preserve">is heart cannot stay focused </w:t>
      </w:r>
      <w:r w:rsidR="0094184C" w:rsidRPr="001C1EC9">
        <w:rPr>
          <w:rFonts w:ascii="Sitka Text" w:hAnsi="Sitka Text"/>
        </w:rPr>
        <w:t>o</w:t>
      </w:r>
      <w:r w:rsidR="008F5D9A" w:rsidRPr="001C1EC9">
        <w:rPr>
          <w:rFonts w:ascii="Sitka Text" w:hAnsi="Sitka Text"/>
        </w:rPr>
        <w:t>n</w:t>
      </w:r>
      <w:r w:rsidR="0094184C" w:rsidRPr="001C1EC9">
        <w:rPr>
          <w:rFonts w:ascii="Sitka Text" w:hAnsi="Sitka Text"/>
        </w:rPr>
        <w:t xml:space="preserve"> the abundance </w:t>
      </w:r>
      <w:r w:rsidR="00522340" w:rsidRPr="001C1EC9">
        <w:rPr>
          <w:rFonts w:ascii="Sitka Text" w:hAnsi="Sitka Text"/>
        </w:rPr>
        <w:t>of God and creation.</w:t>
      </w:r>
      <w:r w:rsidR="00F14F5A" w:rsidRPr="001C1EC9">
        <w:rPr>
          <w:rFonts w:ascii="Sitka Text" w:hAnsi="Sitka Text"/>
        </w:rPr>
        <w:t xml:space="preserve">  He is suspicious, and when he finds out what</w:t>
      </w:r>
      <w:r w:rsidR="00A93F2F">
        <w:rPr>
          <w:rFonts w:ascii="Sitka Text" w:hAnsi="Sitka Text"/>
        </w:rPr>
        <w:t>’s</w:t>
      </w:r>
      <w:r w:rsidR="00F14F5A" w:rsidRPr="001C1EC9">
        <w:rPr>
          <w:rFonts w:ascii="Sitka Text" w:hAnsi="Sitka Text"/>
        </w:rPr>
        <w:t xml:space="preserve"> going on, he is angry.  </w:t>
      </w:r>
      <w:r w:rsidR="00C83B1F" w:rsidRPr="001C1EC9">
        <w:rPr>
          <w:rFonts w:ascii="Sitka Text" w:hAnsi="Sitka Text"/>
        </w:rPr>
        <w:t xml:space="preserve">Empty of joy and gladness, </w:t>
      </w:r>
      <w:r w:rsidR="00F14F5A" w:rsidRPr="001C1EC9">
        <w:rPr>
          <w:rFonts w:ascii="Sitka Text" w:hAnsi="Sitka Text"/>
        </w:rPr>
        <w:t>his refusal to go is and join the celebration is an insult.  But the father who ran toward one lost son now comes after the other lost son.  The father does not let insult turn him away.</w:t>
      </w:r>
    </w:p>
    <w:p w14:paraId="7B6002BF" w14:textId="77777777" w:rsidR="00D34ED6" w:rsidRPr="001C1EC9" w:rsidRDefault="00F14F5A" w:rsidP="00D34ED6">
      <w:pPr>
        <w:spacing w:line="276" w:lineRule="auto"/>
        <w:ind w:firstLine="720"/>
        <w:jc w:val="both"/>
        <w:rPr>
          <w:rFonts w:ascii="Sitka Text" w:hAnsi="Sitka Text"/>
        </w:rPr>
      </w:pPr>
      <w:r w:rsidRPr="001C1EC9">
        <w:rPr>
          <w:rFonts w:ascii="Sitka Text" w:hAnsi="Sitka Text"/>
        </w:rPr>
        <w:t>An angry complaint reveals the heart of the older son.  Although he has stayed home, he has not stayed home as a son, rather as a slave, and his father as one who issues commands.  He has obeyed these commands but not with the full heart of a son.  He works with a calculating mind, wanting to be paid for his labor.  But he sees himself as underpaid, and his father so stingy.  And so, he lives with a smoldering resentment</w:t>
      </w:r>
      <w:r w:rsidR="00D34ED6" w:rsidRPr="001C1EC9">
        <w:rPr>
          <w:rFonts w:ascii="Sitka Text" w:hAnsi="Sitka Text"/>
        </w:rPr>
        <w:t xml:space="preserve"> that has come to the surface, and demands the attention of his father.</w:t>
      </w:r>
    </w:p>
    <w:p w14:paraId="374F9AFE" w14:textId="2F34F971" w:rsidR="00DE4BCA" w:rsidRPr="001C1EC9" w:rsidRDefault="007A1ACA" w:rsidP="004335DA">
      <w:pPr>
        <w:spacing w:line="276" w:lineRule="auto"/>
        <w:ind w:firstLine="720"/>
        <w:jc w:val="both"/>
        <w:rPr>
          <w:rFonts w:ascii="Sitka Text" w:hAnsi="Sitka Text"/>
        </w:rPr>
      </w:pPr>
      <w:r w:rsidRPr="001C1EC9">
        <w:rPr>
          <w:rFonts w:ascii="Sitka Text" w:hAnsi="Sitka Text"/>
        </w:rPr>
        <w:t xml:space="preserve">These </w:t>
      </w:r>
      <w:r w:rsidR="008F664D" w:rsidRPr="001C1EC9">
        <w:rPr>
          <w:rFonts w:ascii="Sitka Text" w:hAnsi="Sitka Text"/>
        </w:rPr>
        <w:t>calculations</w:t>
      </w:r>
      <w:r w:rsidR="00D11A22" w:rsidRPr="001C1EC9">
        <w:rPr>
          <w:rFonts w:ascii="Sitka Text" w:hAnsi="Sitka Text"/>
        </w:rPr>
        <w:t xml:space="preserve"> are not part of the father’s equation. </w:t>
      </w:r>
      <w:r w:rsidR="00D34ED6" w:rsidRPr="001C1EC9">
        <w:rPr>
          <w:rFonts w:ascii="Sitka Text" w:hAnsi="Sitka Text"/>
        </w:rPr>
        <w:t xml:space="preserve"> From the father’s point of view, the important thing is that they have always been together, and the father has held nothing back from him.  At the beginning of the story, the father divided and shared all he had with </w:t>
      </w:r>
      <w:r w:rsidR="00D34ED6" w:rsidRPr="001C1EC9">
        <w:rPr>
          <w:rFonts w:ascii="Sitka Text" w:hAnsi="Sitka Text"/>
          <w:i/>
          <w:iCs/>
        </w:rPr>
        <w:t xml:space="preserve">both sons. </w:t>
      </w:r>
      <w:r w:rsidR="00D34ED6" w:rsidRPr="001C1EC9">
        <w:rPr>
          <w:rFonts w:ascii="Sitka Text" w:hAnsi="Sitka Text"/>
        </w:rPr>
        <w:t xml:space="preserve"> But the older son did not focus on the presence and self-giving of the Father.  Instead, he has fabricated</w:t>
      </w:r>
      <w:r w:rsidR="00D11A22" w:rsidRPr="001C1EC9">
        <w:rPr>
          <w:rFonts w:ascii="Sitka Text" w:hAnsi="Sitka Text"/>
        </w:rPr>
        <w:t xml:space="preserve"> </w:t>
      </w:r>
      <w:r w:rsidR="00D34ED6" w:rsidRPr="001C1EC9">
        <w:rPr>
          <w:rFonts w:ascii="Sitka Text" w:hAnsi="Sitka Text"/>
        </w:rPr>
        <w:t>a demanding father who withholds love from the one who deserves it, while giving love to the one who does not deserve it.  No inequality or favoritism, this is the inner world the older brother inhabits.</w:t>
      </w:r>
    </w:p>
    <w:p w14:paraId="4EB83DB0" w14:textId="5E3B371A" w:rsidR="00DE4BCA" w:rsidRPr="001C1EC9" w:rsidRDefault="00DE4BCA" w:rsidP="00D34ED6">
      <w:pPr>
        <w:spacing w:line="276" w:lineRule="auto"/>
        <w:ind w:firstLine="720"/>
        <w:jc w:val="both"/>
        <w:rPr>
          <w:rFonts w:ascii="Sitka Text" w:hAnsi="Sitka Text"/>
        </w:rPr>
      </w:pPr>
      <w:r w:rsidRPr="001C1EC9">
        <w:rPr>
          <w:rFonts w:ascii="Sitka Text" w:hAnsi="Sitka Text"/>
        </w:rPr>
        <w:t>The older son’s lack of joy makes him a lost son, like his brother, but with different motivation.  He has chosen the identity of a hired hand, with all the resentments and angers that enforced employment brings.  If the older son had lived in the house and fields of his father as a free and vibrant worker in the vineyard, he would now be dancing in celebration at the return of his brother.  Celebration is just the natural overflow of divine love—the nature of God who finds the lost and brings the dead back to life.</w:t>
      </w:r>
    </w:p>
    <w:p w14:paraId="21E308B4" w14:textId="000D2971" w:rsidR="00DE4BCA" w:rsidRPr="001C1EC9" w:rsidRDefault="00DE4BCA" w:rsidP="00D34ED6">
      <w:pPr>
        <w:spacing w:line="276" w:lineRule="auto"/>
        <w:ind w:firstLine="720"/>
        <w:jc w:val="both"/>
        <w:rPr>
          <w:rFonts w:ascii="Sitka Text" w:hAnsi="Sitka Text"/>
        </w:rPr>
      </w:pPr>
      <w:r w:rsidRPr="001C1EC9">
        <w:rPr>
          <w:rFonts w:ascii="Sitka Text" w:hAnsi="Sitka Text"/>
        </w:rPr>
        <w:t>The revelation of God as grace should make us rejoice.  And so, before we can celebrate, we must deal with the mindsets that the appearance of grace uncovers.  We are attached to our past sins.  We cannot quite believ</w:t>
      </w:r>
      <w:r w:rsidR="00CE0166" w:rsidRPr="001C1EC9">
        <w:rPr>
          <w:rFonts w:ascii="Sitka Text" w:hAnsi="Sitka Text"/>
        </w:rPr>
        <w:t>e we are sons and daughters of love.  This keeps us from joy.  Also, we are alienated from the simple presence of abundance, and so we work for reward, and find ourselves resentful and envious.  This, too, keeps us from joy.  Only when we break the stranglehold of these two blocking mindsets will we hear the music in the house and know that we are home.</w:t>
      </w:r>
    </w:p>
    <w:p w14:paraId="1B1FCED8" w14:textId="13FB87C1" w:rsidR="00D34ED6" w:rsidRDefault="00ED6A3B" w:rsidP="00D34ED6">
      <w:pPr>
        <w:spacing w:line="276" w:lineRule="auto"/>
        <w:ind w:firstLine="720"/>
        <w:jc w:val="both"/>
        <w:rPr>
          <w:rFonts w:ascii="Sitka Text" w:hAnsi="Sitka Text"/>
          <w:sz w:val="32"/>
          <w:szCs w:val="32"/>
        </w:rPr>
      </w:pPr>
      <w:r>
        <w:rPr>
          <w:rFonts w:ascii="Sitka Text" w:hAnsi="Sitka Text"/>
          <w:noProof/>
          <w:sz w:val="32"/>
          <w:szCs w:val="32"/>
        </w:rPr>
        <w:lastRenderedPageBreak/>
        <w:drawing>
          <wp:anchor distT="0" distB="0" distL="114300" distR="114300" simplePos="0" relativeHeight="251659264" behindDoc="1" locked="0" layoutInCell="1" allowOverlap="1" wp14:anchorId="002B7ED3" wp14:editId="7BEE965E">
            <wp:simplePos x="0" y="0"/>
            <wp:positionH relativeFrom="column">
              <wp:posOffset>1950720</wp:posOffset>
            </wp:positionH>
            <wp:positionV relativeFrom="paragraph">
              <wp:posOffset>32385</wp:posOffset>
            </wp:positionV>
            <wp:extent cx="2819400" cy="1927860"/>
            <wp:effectExtent l="0" t="0" r="0" b="0"/>
            <wp:wrapTight wrapText="bothSides">
              <wp:wrapPolygon edited="0">
                <wp:start x="3503" y="0"/>
                <wp:lineTo x="1897" y="213"/>
                <wp:lineTo x="0" y="2134"/>
                <wp:lineTo x="0" y="18142"/>
                <wp:lineTo x="1168" y="20704"/>
                <wp:lineTo x="1605" y="20917"/>
                <wp:lineTo x="3503" y="21344"/>
                <wp:lineTo x="17951" y="21344"/>
                <wp:lineTo x="19995" y="20917"/>
                <wp:lineTo x="20286" y="20704"/>
                <wp:lineTo x="21454" y="18142"/>
                <wp:lineTo x="21454" y="2134"/>
                <wp:lineTo x="19557" y="213"/>
                <wp:lineTo x="17951" y="0"/>
                <wp:lineTo x="3503" y="0"/>
              </wp:wrapPolygon>
            </wp:wrapTight>
            <wp:docPr id="1323827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2753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9400" cy="192786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14238DB0" w14:textId="2D828911" w:rsidR="00D34ED6" w:rsidRDefault="00D34ED6" w:rsidP="00D34ED6">
      <w:pPr>
        <w:spacing w:line="276" w:lineRule="auto"/>
        <w:ind w:firstLine="720"/>
        <w:jc w:val="both"/>
        <w:rPr>
          <w:rFonts w:ascii="Sitka Text" w:hAnsi="Sitka Text"/>
          <w:sz w:val="32"/>
          <w:szCs w:val="32"/>
        </w:rPr>
      </w:pPr>
    </w:p>
    <w:p w14:paraId="0B2861E2" w14:textId="20922CF2" w:rsidR="00D34ED6" w:rsidRDefault="00D34ED6" w:rsidP="00D34ED6">
      <w:pPr>
        <w:spacing w:line="276" w:lineRule="auto"/>
        <w:ind w:firstLine="720"/>
        <w:jc w:val="both"/>
        <w:rPr>
          <w:rFonts w:ascii="Sitka Text" w:hAnsi="Sitka Text"/>
          <w:sz w:val="32"/>
          <w:szCs w:val="32"/>
        </w:rPr>
      </w:pPr>
    </w:p>
    <w:p w14:paraId="1CF534F2" w14:textId="6CB6C17D" w:rsidR="00233078" w:rsidRPr="00233078" w:rsidRDefault="00451E86" w:rsidP="00233078">
      <w:pPr>
        <w:spacing w:line="276" w:lineRule="auto"/>
        <w:jc w:val="both"/>
        <w:rPr>
          <w:rFonts w:ascii="Sitka Text" w:hAnsi="Sitka Text"/>
          <w:sz w:val="32"/>
          <w:szCs w:val="32"/>
        </w:rPr>
      </w:pPr>
      <w:r>
        <w:rPr>
          <w:rFonts w:ascii="Sitka Text" w:hAnsi="Sitka Text"/>
          <w:sz w:val="32"/>
          <w:szCs w:val="32"/>
        </w:rPr>
        <w:tab/>
      </w:r>
      <w:r w:rsidR="0091043A">
        <w:rPr>
          <w:rFonts w:ascii="Sitka Text" w:hAnsi="Sitka Text"/>
          <w:sz w:val="32"/>
          <w:szCs w:val="32"/>
        </w:rPr>
        <w:t xml:space="preserve"> </w:t>
      </w:r>
      <w:r w:rsidR="000605F5">
        <w:rPr>
          <w:rFonts w:ascii="Sitka Text" w:hAnsi="Sitka Text"/>
          <w:sz w:val="32"/>
          <w:szCs w:val="32"/>
        </w:rPr>
        <w:t xml:space="preserve">  </w:t>
      </w:r>
      <w:r w:rsidR="00633E44">
        <w:rPr>
          <w:rFonts w:ascii="Sitka Text" w:hAnsi="Sitka Text"/>
          <w:sz w:val="32"/>
          <w:szCs w:val="32"/>
        </w:rPr>
        <w:t xml:space="preserve"> </w:t>
      </w:r>
    </w:p>
    <w:sectPr w:rsidR="00233078" w:rsidRPr="00233078" w:rsidSect="0023307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148D1" w14:textId="77777777" w:rsidR="00297DF9" w:rsidRDefault="00297DF9" w:rsidP="00233078">
      <w:pPr>
        <w:spacing w:after="0" w:line="240" w:lineRule="auto"/>
      </w:pPr>
      <w:r>
        <w:separator/>
      </w:r>
    </w:p>
  </w:endnote>
  <w:endnote w:type="continuationSeparator" w:id="0">
    <w:p w14:paraId="4D3A0E31" w14:textId="77777777" w:rsidR="00297DF9" w:rsidRDefault="00297DF9" w:rsidP="0023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57FB" w14:textId="77777777" w:rsidR="00297DF9" w:rsidRDefault="00297DF9" w:rsidP="00233078">
      <w:pPr>
        <w:spacing w:after="0" w:line="240" w:lineRule="auto"/>
      </w:pPr>
      <w:r>
        <w:separator/>
      </w:r>
    </w:p>
  </w:footnote>
  <w:footnote w:type="continuationSeparator" w:id="0">
    <w:p w14:paraId="52039184" w14:textId="77777777" w:rsidR="00297DF9" w:rsidRDefault="00297DF9" w:rsidP="0023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46748"/>
      <w:docPartObj>
        <w:docPartGallery w:val="Page Numbers (Margins)"/>
        <w:docPartUnique/>
      </w:docPartObj>
    </w:sdtPr>
    <w:sdtContent>
      <w:p w14:paraId="520F9493" w14:textId="7B98C1E5" w:rsidR="00233078" w:rsidRDefault="00233078">
        <w:pPr>
          <w:pStyle w:val="Header"/>
        </w:pPr>
        <w:r>
          <w:rPr>
            <w:noProof/>
          </w:rPr>
          <mc:AlternateContent>
            <mc:Choice Requires="wps">
              <w:drawing>
                <wp:anchor distT="0" distB="0" distL="114300" distR="114300" simplePos="0" relativeHeight="251659264" behindDoc="0" locked="0" layoutInCell="0" allowOverlap="1" wp14:anchorId="520512FA" wp14:editId="490135A0">
                  <wp:simplePos x="0" y="0"/>
                  <wp:positionH relativeFrom="rightMargin">
                    <wp:align>center</wp:align>
                  </wp:positionH>
                  <wp:positionV relativeFrom="margin">
                    <wp:align>bottom</wp:align>
                  </wp:positionV>
                  <wp:extent cx="510540" cy="2183130"/>
                  <wp:effectExtent l="0" t="0" r="3810" b="0"/>
                  <wp:wrapNone/>
                  <wp:docPr id="8763606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5DFC2" w14:textId="77777777" w:rsidR="00233078" w:rsidRDefault="002330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20512FA"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7B5DFC2" w14:textId="77777777" w:rsidR="00233078" w:rsidRDefault="002330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78"/>
    <w:rsid w:val="00003356"/>
    <w:rsid w:val="00006918"/>
    <w:rsid w:val="00053A3A"/>
    <w:rsid w:val="000605F5"/>
    <w:rsid w:val="00067017"/>
    <w:rsid w:val="00074D95"/>
    <w:rsid w:val="00086782"/>
    <w:rsid w:val="000D579B"/>
    <w:rsid w:val="000D797B"/>
    <w:rsid w:val="001B2E2D"/>
    <w:rsid w:val="001C1EC9"/>
    <w:rsid w:val="00233078"/>
    <w:rsid w:val="0024274B"/>
    <w:rsid w:val="002478D8"/>
    <w:rsid w:val="00287116"/>
    <w:rsid w:val="00297DF9"/>
    <w:rsid w:val="002A3C78"/>
    <w:rsid w:val="002B234E"/>
    <w:rsid w:val="002C6B9C"/>
    <w:rsid w:val="003035EE"/>
    <w:rsid w:val="00345492"/>
    <w:rsid w:val="003A630D"/>
    <w:rsid w:val="003D4285"/>
    <w:rsid w:val="003F2B02"/>
    <w:rsid w:val="00433573"/>
    <w:rsid w:val="004335DA"/>
    <w:rsid w:val="004455F2"/>
    <w:rsid w:val="00451E86"/>
    <w:rsid w:val="00451F51"/>
    <w:rsid w:val="00452AD8"/>
    <w:rsid w:val="00462EEB"/>
    <w:rsid w:val="00476057"/>
    <w:rsid w:val="004A2558"/>
    <w:rsid w:val="004C1226"/>
    <w:rsid w:val="004F2B2D"/>
    <w:rsid w:val="004F3069"/>
    <w:rsid w:val="00522340"/>
    <w:rsid w:val="00541731"/>
    <w:rsid w:val="00557934"/>
    <w:rsid w:val="00562AF1"/>
    <w:rsid w:val="00565C80"/>
    <w:rsid w:val="00570A75"/>
    <w:rsid w:val="005924D9"/>
    <w:rsid w:val="005E090E"/>
    <w:rsid w:val="00622450"/>
    <w:rsid w:val="00633E44"/>
    <w:rsid w:val="00637282"/>
    <w:rsid w:val="00650090"/>
    <w:rsid w:val="00675D51"/>
    <w:rsid w:val="006B06CC"/>
    <w:rsid w:val="006B7CD1"/>
    <w:rsid w:val="006F054F"/>
    <w:rsid w:val="006F69B6"/>
    <w:rsid w:val="006F7CAC"/>
    <w:rsid w:val="00722492"/>
    <w:rsid w:val="00750CC2"/>
    <w:rsid w:val="00770127"/>
    <w:rsid w:val="00773D11"/>
    <w:rsid w:val="00776F70"/>
    <w:rsid w:val="0078170A"/>
    <w:rsid w:val="0078674D"/>
    <w:rsid w:val="00794FE0"/>
    <w:rsid w:val="007A1ACA"/>
    <w:rsid w:val="007D2915"/>
    <w:rsid w:val="007E0BFF"/>
    <w:rsid w:val="00840C89"/>
    <w:rsid w:val="008944AF"/>
    <w:rsid w:val="008C4734"/>
    <w:rsid w:val="008F5D6F"/>
    <w:rsid w:val="008F5D9A"/>
    <w:rsid w:val="008F664D"/>
    <w:rsid w:val="0091043A"/>
    <w:rsid w:val="0092546E"/>
    <w:rsid w:val="0094184C"/>
    <w:rsid w:val="009C51D5"/>
    <w:rsid w:val="00A1039F"/>
    <w:rsid w:val="00A15C91"/>
    <w:rsid w:val="00A23D64"/>
    <w:rsid w:val="00A274BC"/>
    <w:rsid w:val="00A4072D"/>
    <w:rsid w:val="00A76E36"/>
    <w:rsid w:val="00A93F2F"/>
    <w:rsid w:val="00AB2010"/>
    <w:rsid w:val="00AE4789"/>
    <w:rsid w:val="00AF3474"/>
    <w:rsid w:val="00B23D61"/>
    <w:rsid w:val="00B44403"/>
    <w:rsid w:val="00B9607A"/>
    <w:rsid w:val="00BC21EE"/>
    <w:rsid w:val="00BE3615"/>
    <w:rsid w:val="00C83B1F"/>
    <w:rsid w:val="00C872D8"/>
    <w:rsid w:val="00CC7764"/>
    <w:rsid w:val="00CE0166"/>
    <w:rsid w:val="00D05E75"/>
    <w:rsid w:val="00D11A22"/>
    <w:rsid w:val="00D258E8"/>
    <w:rsid w:val="00D34ED6"/>
    <w:rsid w:val="00D44A27"/>
    <w:rsid w:val="00D516B4"/>
    <w:rsid w:val="00DA5418"/>
    <w:rsid w:val="00DB0544"/>
    <w:rsid w:val="00DC714E"/>
    <w:rsid w:val="00DE10A6"/>
    <w:rsid w:val="00DE334F"/>
    <w:rsid w:val="00DE4BCA"/>
    <w:rsid w:val="00E0177A"/>
    <w:rsid w:val="00E14B96"/>
    <w:rsid w:val="00E2369F"/>
    <w:rsid w:val="00E329E9"/>
    <w:rsid w:val="00E74857"/>
    <w:rsid w:val="00EA47D0"/>
    <w:rsid w:val="00EC500E"/>
    <w:rsid w:val="00ED6A3B"/>
    <w:rsid w:val="00EF07CF"/>
    <w:rsid w:val="00F14F5A"/>
    <w:rsid w:val="00F31CEF"/>
    <w:rsid w:val="00F35CEE"/>
    <w:rsid w:val="00F63C6C"/>
    <w:rsid w:val="00FE60E5"/>
    <w:rsid w:val="00FF12DB"/>
    <w:rsid w:val="00FF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24C3"/>
  <w15:chartTrackingRefBased/>
  <w15:docId w15:val="{6D74039E-CCF6-4E11-B1AD-75CD7AB9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0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0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0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0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0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0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0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0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0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078"/>
    <w:rPr>
      <w:rFonts w:eastAsiaTheme="majorEastAsia" w:cstheme="majorBidi"/>
      <w:color w:val="272727" w:themeColor="text1" w:themeTint="D8"/>
    </w:rPr>
  </w:style>
  <w:style w:type="paragraph" w:styleId="Title">
    <w:name w:val="Title"/>
    <w:basedOn w:val="Normal"/>
    <w:next w:val="Normal"/>
    <w:link w:val="TitleChar"/>
    <w:uiPriority w:val="10"/>
    <w:qFormat/>
    <w:rsid w:val="00233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078"/>
    <w:pPr>
      <w:spacing w:before="160"/>
      <w:jc w:val="center"/>
    </w:pPr>
    <w:rPr>
      <w:i/>
      <w:iCs/>
      <w:color w:val="404040" w:themeColor="text1" w:themeTint="BF"/>
    </w:rPr>
  </w:style>
  <w:style w:type="character" w:customStyle="1" w:styleId="QuoteChar">
    <w:name w:val="Quote Char"/>
    <w:basedOn w:val="DefaultParagraphFont"/>
    <w:link w:val="Quote"/>
    <w:uiPriority w:val="29"/>
    <w:rsid w:val="00233078"/>
    <w:rPr>
      <w:i/>
      <w:iCs/>
      <w:color w:val="404040" w:themeColor="text1" w:themeTint="BF"/>
    </w:rPr>
  </w:style>
  <w:style w:type="paragraph" w:styleId="ListParagraph">
    <w:name w:val="List Paragraph"/>
    <w:basedOn w:val="Normal"/>
    <w:uiPriority w:val="34"/>
    <w:qFormat/>
    <w:rsid w:val="00233078"/>
    <w:pPr>
      <w:ind w:left="720"/>
      <w:contextualSpacing/>
    </w:pPr>
  </w:style>
  <w:style w:type="character" w:styleId="IntenseEmphasis">
    <w:name w:val="Intense Emphasis"/>
    <w:basedOn w:val="DefaultParagraphFont"/>
    <w:uiPriority w:val="21"/>
    <w:qFormat/>
    <w:rsid w:val="00233078"/>
    <w:rPr>
      <w:i/>
      <w:iCs/>
      <w:color w:val="2F5496" w:themeColor="accent1" w:themeShade="BF"/>
    </w:rPr>
  </w:style>
  <w:style w:type="paragraph" w:styleId="IntenseQuote">
    <w:name w:val="Intense Quote"/>
    <w:basedOn w:val="Normal"/>
    <w:next w:val="Normal"/>
    <w:link w:val="IntenseQuoteChar"/>
    <w:uiPriority w:val="30"/>
    <w:qFormat/>
    <w:rsid w:val="00233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078"/>
    <w:rPr>
      <w:i/>
      <w:iCs/>
      <w:color w:val="2F5496" w:themeColor="accent1" w:themeShade="BF"/>
    </w:rPr>
  </w:style>
  <w:style w:type="character" w:styleId="IntenseReference">
    <w:name w:val="Intense Reference"/>
    <w:basedOn w:val="DefaultParagraphFont"/>
    <w:uiPriority w:val="32"/>
    <w:qFormat/>
    <w:rsid w:val="00233078"/>
    <w:rPr>
      <w:b/>
      <w:bCs/>
      <w:smallCaps/>
      <w:color w:val="2F5496" w:themeColor="accent1" w:themeShade="BF"/>
      <w:spacing w:val="5"/>
    </w:rPr>
  </w:style>
  <w:style w:type="paragraph" w:styleId="Header">
    <w:name w:val="header"/>
    <w:basedOn w:val="Normal"/>
    <w:link w:val="HeaderChar"/>
    <w:uiPriority w:val="99"/>
    <w:unhideWhenUsed/>
    <w:rsid w:val="00233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078"/>
  </w:style>
  <w:style w:type="paragraph" w:styleId="Footer">
    <w:name w:val="footer"/>
    <w:basedOn w:val="Normal"/>
    <w:link w:val="FooterChar"/>
    <w:uiPriority w:val="99"/>
    <w:unhideWhenUsed/>
    <w:rsid w:val="00233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96</cp:revision>
  <cp:lastPrinted>2025-03-27T22:05:00Z</cp:lastPrinted>
  <dcterms:created xsi:type="dcterms:W3CDTF">2025-03-26T17:35:00Z</dcterms:created>
  <dcterms:modified xsi:type="dcterms:W3CDTF">2025-03-28T16:59:00Z</dcterms:modified>
</cp:coreProperties>
</file>