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87A4F" w14:textId="1BF9BFC9" w:rsidR="00E031D8" w:rsidRPr="007F5335" w:rsidRDefault="0026287D" w:rsidP="007F5335">
      <w:pPr>
        <w:jc w:val="center"/>
        <w:rPr>
          <w:b/>
          <w:bCs/>
        </w:rPr>
      </w:pPr>
      <w:r w:rsidRPr="007F5335">
        <w:rPr>
          <w:b/>
          <w:bCs/>
        </w:rPr>
        <w:t>Core Four session 3—What is Youth Ministry?</w:t>
      </w:r>
    </w:p>
    <w:p w14:paraId="3201F7A2" w14:textId="20B49D82" w:rsidR="0026287D" w:rsidRPr="007F5335" w:rsidRDefault="0026287D" w:rsidP="007F5335">
      <w:pPr>
        <w:jc w:val="center"/>
        <w:rPr>
          <w:b/>
          <w:bCs/>
        </w:rPr>
      </w:pPr>
      <w:r w:rsidRPr="007F5335">
        <w:rPr>
          <w:b/>
          <w:bCs/>
        </w:rPr>
        <w:t>Narrative</w:t>
      </w:r>
    </w:p>
    <w:p w14:paraId="5397C75D" w14:textId="77777777" w:rsidR="0026287D" w:rsidRPr="0026287D" w:rsidRDefault="0026287D">
      <w:pPr>
        <w:rPr>
          <w:b/>
          <w:bCs/>
        </w:rPr>
      </w:pPr>
      <w:r w:rsidRPr="0026287D">
        <w:rPr>
          <w:b/>
          <w:bCs/>
        </w:rPr>
        <w:t>Opening Slide with title:</w:t>
      </w:r>
    </w:p>
    <w:p w14:paraId="680287ED" w14:textId="3131AC93" w:rsidR="0026287D" w:rsidRDefault="0026287D">
      <w:r>
        <w:t xml:space="preserve">“We talked on our first session about our Franciscan Youth and Young Adult Mission, what our responsibility is, and how our mission relates to our call as Baptized Catholics and Professed Secular Franciscans. Our second session’s title was “What is YouFra?” In that session we discussed the important steps toward YouFra, but we also talked about what fraternities can do to build relationships and be witnesses to young people, even if they aren’t </w:t>
      </w:r>
      <w:proofErr w:type="gramStart"/>
      <w:r>
        <w:t>in a position</w:t>
      </w:r>
      <w:proofErr w:type="gramEnd"/>
      <w:r>
        <w:t xml:space="preserve"> to promote an actual YouFra, yet. Tonight’s program will focus on the question, “What is Youth Ministry,” and the fourth session will move into “What is Young Adult Ministry?”</w:t>
      </w:r>
    </w:p>
    <w:p w14:paraId="40C58BFE" w14:textId="33E73400" w:rsidR="0026287D" w:rsidRDefault="0026287D">
      <w:pPr>
        <w:rPr>
          <w:b/>
          <w:bCs/>
        </w:rPr>
      </w:pPr>
      <w:r w:rsidRPr="0026287D">
        <w:rPr>
          <w:b/>
          <w:bCs/>
        </w:rPr>
        <w:t>Slide One</w:t>
      </w:r>
      <w:r w:rsidR="00120DC4">
        <w:rPr>
          <w:b/>
          <w:bCs/>
        </w:rPr>
        <w:t xml:space="preserve"> (questions for sharing)</w:t>
      </w:r>
    </w:p>
    <w:p w14:paraId="11199DF2" w14:textId="145DE98F" w:rsidR="0026287D" w:rsidRDefault="0026287D">
      <w:r w:rsidRPr="0026287D">
        <w:t xml:space="preserve">Let’s begin by taking a moment to </w:t>
      </w:r>
      <w:r w:rsidR="00CD67DE">
        <w:t xml:space="preserve">think about a particular </w:t>
      </w:r>
      <w:r w:rsidR="00264EF0">
        <w:t xml:space="preserve">person in your life that you had a deep relationship with when you were a </w:t>
      </w:r>
      <w:r w:rsidR="00CD67DE">
        <w:t>young person</w:t>
      </w:r>
      <w:r w:rsidR="00D41B43">
        <w:t xml:space="preserve"> under 18 years.</w:t>
      </w:r>
      <w:r w:rsidR="005E40BA">
        <w:t xml:space="preserve"> </w:t>
      </w:r>
      <w:r w:rsidR="00E22EC1">
        <w:t xml:space="preserve">How did that </w:t>
      </w:r>
      <w:r w:rsidR="00A65345">
        <w:t>person</w:t>
      </w:r>
      <w:r w:rsidR="00E22EC1">
        <w:t xml:space="preserve"> influence you the most</w:t>
      </w:r>
      <w:r w:rsidR="00A65345">
        <w:t>?</w:t>
      </w:r>
      <w:r w:rsidR="00E22EC1">
        <w:t xml:space="preserve"> What do you feel you gained most from that person’s presence in your life? </w:t>
      </w:r>
    </w:p>
    <w:p w14:paraId="685DFA7A" w14:textId="6EC4EAEE" w:rsidR="0026287D" w:rsidRDefault="00365F45" w:rsidP="0026287D">
      <w:r>
        <w:t xml:space="preserve">(Invite </w:t>
      </w:r>
      <w:r w:rsidR="006204B1">
        <w:t>several</w:t>
      </w:r>
      <w:r>
        <w:t xml:space="preserve"> to s</w:t>
      </w:r>
      <w:r w:rsidR="00A24212">
        <w:t>hare in a few words.</w:t>
      </w:r>
      <w:r>
        <w:t>)</w:t>
      </w:r>
      <w:r w:rsidR="0026287D" w:rsidRPr="0026287D">
        <w:t xml:space="preserve">  </w:t>
      </w:r>
    </w:p>
    <w:p w14:paraId="5D33E917" w14:textId="5FF2B2AC" w:rsidR="005E40BA" w:rsidRDefault="00525FC3" w:rsidP="0026287D">
      <w:r>
        <w:t>(Read quote at the bottom of the slide.)</w:t>
      </w:r>
      <w:r w:rsidR="005E40BA">
        <w:t xml:space="preserve"> In other words, you may be more important in </w:t>
      </w:r>
      <w:r w:rsidR="00BA7F51">
        <w:t>a</w:t>
      </w:r>
      <w:r w:rsidR="005E40BA">
        <w:t xml:space="preserve"> child’s life than you realize. </w:t>
      </w:r>
    </w:p>
    <w:p w14:paraId="5CE5C07C" w14:textId="3A1B57E0" w:rsidR="005E40BA" w:rsidRDefault="005E40BA" w:rsidP="0026287D">
      <w:pPr>
        <w:rPr>
          <w:b/>
          <w:bCs/>
        </w:rPr>
      </w:pPr>
      <w:r w:rsidRPr="005E40BA">
        <w:rPr>
          <w:b/>
          <w:bCs/>
        </w:rPr>
        <w:t>Slide Two</w:t>
      </w:r>
      <w:r w:rsidR="00120DC4">
        <w:rPr>
          <w:b/>
          <w:bCs/>
        </w:rPr>
        <w:t xml:space="preserve"> (Who are Our Youth)</w:t>
      </w:r>
    </w:p>
    <w:p w14:paraId="17359064" w14:textId="3EBAD6E5" w:rsidR="005E40BA" w:rsidRPr="005E40BA" w:rsidRDefault="005E40BA" w:rsidP="0026287D">
      <w:r w:rsidRPr="005E40BA">
        <w:t>(Read slide)</w:t>
      </w:r>
    </w:p>
    <w:p w14:paraId="2FC1F9D7" w14:textId="31855D94" w:rsidR="005E40BA" w:rsidRDefault="005E40BA" w:rsidP="0026287D">
      <w:r>
        <w:t>Explain w</w:t>
      </w:r>
      <w:r w:rsidRPr="005E40BA">
        <w:t>hy we distinguish between youth and young adults in the U</w:t>
      </w:r>
      <w:r>
        <w:t>.</w:t>
      </w:r>
      <w:r w:rsidRPr="005E40BA">
        <w:t>S</w:t>
      </w:r>
      <w:r>
        <w:t xml:space="preserve">. </w:t>
      </w:r>
    </w:p>
    <w:p w14:paraId="30AC1705" w14:textId="62E5B9EA" w:rsidR="005E40BA" w:rsidRDefault="005E40BA" w:rsidP="005E40BA">
      <w:pPr>
        <w:pStyle w:val="ListParagraph"/>
        <w:numPr>
          <w:ilvl w:val="0"/>
          <w:numId w:val="1"/>
        </w:numPr>
      </w:pPr>
      <w:r>
        <w:t>Strict rules about working with that age</w:t>
      </w:r>
    </w:p>
    <w:p w14:paraId="60360EA4" w14:textId="54D16AA9" w:rsidR="005E40BA" w:rsidRDefault="005E40BA" w:rsidP="005E40BA">
      <w:pPr>
        <w:pStyle w:val="ListParagraph"/>
        <w:numPr>
          <w:ilvl w:val="0"/>
          <w:numId w:val="1"/>
        </w:numPr>
      </w:pPr>
      <w:r>
        <w:t>Most parishes already have strong youth ministry programs</w:t>
      </w:r>
    </w:p>
    <w:p w14:paraId="6C0885B3" w14:textId="72AE7FA6" w:rsidR="005E40BA" w:rsidRDefault="005E40BA" w:rsidP="005E40BA">
      <w:pPr>
        <w:pStyle w:val="ListParagraph"/>
        <w:numPr>
          <w:ilvl w:val="0"/>
          <w:numId w:val="1"/>
        </w:numPr>
      </w:pPr>
      <w:r>
        <w:t>Our Churches often have nothing for young adults</w:t>
      </w:r>
      <w:r w:rsidR="0033427D">
        <w:t>.</w:t>
      </w:r>
    </w:p>
    <w:p w14:paraId="37A7FB62" w14:textId="6F601231" w:rsidR="0033427D" w:rsidRDefault="0033427D" w:rsidP="005E40BA">
      <w:pPr>
        <w:pStyle w:val="ListParagraph"/>
        <w:numPr>
          <w:ilvl w:val="0"/>
          <w:numId w:val="1"/>
        </w:numPr>
      </w:pPr>
      <w:r>
        <w:t xml:space="preserve">Our young adults have very different life circumstances and needs compared to other countries. We’ll talk more about that </w:t>
      </w:r>
      <w:proofErr w:type="gramStart"/>
      <w:r>
        <w:t>on</w:t>
      </w:r>
      <w:proofErr w:type="gramEnd"/>
      <w:r>
        <w:t xml:space="preserve"> our fourth session.</w:t>
      </w:r>
    </w:p>
    <w:p w14:paraId="3FC9A51F" w14:textId="1E43A25E" w:rsidR="0033427D" w:rsidRDefault="0033427D" w:rsidP="0033427D">
      <w:pPr>
        <w:rPr>
          <w:b/>
          <w:bCs/>
        </w:rPr>
      </w:pPr>
      <w:r w:rsidRPr="0033427D">
        <w:rPr>
          <w:b/>
          <w:bCs/>
        </w:rPr>
        <w:t>Slide Three</w:t>
      </w:r>
      <w:r w:rsidR="000749E2">
        <w:rPr>
          <w:b/>
          <w:bCs/>
        </w:rPr>
        <w:t xml:space="preserve"> (What is Youth Ministry)</w:t>
      </w:r>
    </w:p>
    <w:p w14:paraId="76448714" w14:textId="2343DF22" w:rsidR="0033427D" w:rsidRDefault="0033427D" w:rsidP="0033427D">
      <w:r w:rsidRPr="0033427D">
        <w:t>(read slide)</w:t>
      </w:r>
    </w:p>
    <w:p w14:paraId="45EE1BEE" w14:textId="1CB32147" w:rsidR="0033427D" w:rsidRPr="0033427D" w:rsidRDefault="0033427D" w:rsidP="0033427D">
      <w:r>
        <w:t>There are a few key concepts in this paragraph.</w:t>
      </w:r>
    </w:p>
    <w:p w14:paraId="24608273" w14:textId="2E6C25DA" w:rsidR="0026287D" w:rsidRDefault="0033427D" w:rsidP="0033427D">
      <w:pPr>
        <w:pStyle w:val="ListParagraph"/>
        <w:numPr>
          <w:ilvl w:val="0"/>
          <w:numId w:val="2"/>
        </w:numPr>
      </w:pPr>
      <w:r>
        <w:t xml:space="preserve">“Youth ministry is the response of the Christian community to the needs of the youth.” What does that mean? We have an opportunity as Secular Franciscans to pay attention to what is needed in our environment. It doesn’t do any good to simply copy what someone else is doing—the young people you </w:t>
      </w:r>
      <w:proofErr w:type="gramStart"/>
      <w:r>
        <w:t>come in contact with</w:t>
      </w:r>
      <w:proofErr w:type="gramEnd"/>
      <w:r>
        <w:t xml:space="preserve"> might not need that. Ask questions. Observe. Be creative in responding to a need you see.</w:t>
      </w:r>
    </w:p>
    <w:p w14:paraId="0939FE9B" w14:textId="77777777" w:rsidR="008E4C6A" w:rsidRPr="008E4C6A" w:rsidRDefault="0033427D" w:rsidP="00374AB1">
      <w:pPr>
        <w:pStyle w:val="ListParagraph"/>
        <w:numPr>
          <w:ilvl w:val="0"/>
          <w:numId w:val="2"/>
        </w:numPr>
        <w:rPr>
          <w:b/>
          <w:bCs/>
        </w:rPr>
      </w:pPr>
      <w:r>
        <w:t xml:space="preserve">“Youth ministry is </w:t>
      </w:r>
      <w:r w:rsidRPr="0033427D">
        <w:t>the sharing of the unique gifts of youth with the larger community.</w:t>
      </w:r>
      <w:r>
        <w:t xml:space="preserve">” I’m not talking about just putting chairs away!  When you begin to know and build relationships with </w:t>
      </w:r>
      <w:r>
        <w:lastRenderedPageBreak/>
        <w:t xml:space="preserve">our younger Catholics, you will be </w:t>
      </w:r>
      <w:proofErr w:type="gramStart"/>
      <w:r>
        <w:t>in a position</w:t>
      </w:r>
      <w:proofErr w:type="gramEnd"/>
      <w:r>
        <w:t xml:space="preserve"> to invite them to share their gifts with us. </w:t>
      </w:r>
      <w:r w:rsidR="008E4C6A">
        <w:t>(</w:t>
      </w:r>
      <w:proofErr w:type="gramStart"/>
      <w:r w:rsidR="008E4C6A">
        <w:t>share</w:t>
      </w:r>
      <w:proofErr w:type="gramEnd"/>
      <w:r w:rsidR="008E4C6A">
        <w:t xml:space="preserve"> an example if you have one.)</w:t>
      </w:r>
    </w:p>
    <w:p w14:paraId="10B72A6A" w14:textId="77777777" w:rsidR="00374AB1" w:rsidRDefault="00374AB1" w:rsidP="00374AB1">
      <w:pPr>
        <w:pStyle w:val="ListParagraph"/>
        <w:ind w:left="360"/>
      </w:pPr>
    </w:p>
    <w:p w14:paraId="765FA8D5" w14:textId="2C388E48" w:rsidR="0033427D" w:rsidRPr="008E4C6A" w:rsidRDefault="0064673D" w:rsidP="00374AB1">
      <w:pPr>
        <w:pStyle w:val="ListParagraph"/>
        <w:ind w:left="360"/>
        <w:rPr>
          <w:b/>
          <w:bCs/>
        </w:rPr>
      </w:pPr>
      <w:r w:rsidRPr="008E4C6A">
        <w:rPr>
          <w:b/>
          <w:bCs/>
        </w:rPr>
        <w:t>Slide Four</w:t>
      </w:r>
      <w:r w:rsidR="000749E2" w:rsidRPr="008E4C6A">
        <w:rPr>
          <w:b/>
          <w:bCs/>
        </w:rPr>
        <w:t xml:space="preserve"> (</w:t>
      </w:r>
      <w:r w:rsidR="009032EC" w:rsidRPr="008E4C6A">
        <w:rPr>
          <w:b/>
          <w:bCs/>
        </w:rPr>
        <w:t>What is Youth Ministry cont.)</w:t>
      </w:r>
    </w:p>
    <w:p w14:paraId="692DC01F" w14:textId="703038FB" w:rsidR="0064673D" w:rsidRDefault="0064673D" w:rsidP="0064673D">
      <w:pPr>
        <w:ind w:left="360"/>
      </w:pPr>
      <w:r w:rsidRPr="0064673D">
        <w:t>(read slide)</w:t>
      </w:r>
    </w:p>
    <w:p w14:paraId="777C4339" w14:textId="400CE766" w:rsidR="0064673D" w:rsidRDefault="0064673D" w:rsidP="0064673D">
      <w:pPr>
        <w:ind w:left="360"/>
        <w:rPr>
          <w:b/>
          <w:bCs/>
        </w:rPr>
      </w:pPr>
      <w:r w:rsidRPr="0064673D">
        <w:rPr>
          <w:b/>
          <w:bCs/>
        </w:rPr>
        <w:t>Slide Five</w:t>
      </w:r>
      <w:r w:rsidR="009032EC">
        <w:rPr>
          <w:b/>
          <w:bCs/>
        </w:rPr>
        <w:t xml:space="preserve"> (</w:t>
      </w:r>
      <w:r w:rsidR="00182D0A">
        <w:rPr>
          <w:b/>
          <w:bCs/>
        </w:rPr>
        <w:t>Goals)</w:t>
      </w:r>
    </w:p>
    <w:p w14:paraId="1C29EF0D" w14:textId="2861E45B" w:rsidR="0064673D" w:rsidRPr="0064673D" w:rsidRDefault="0064673D" w:rsidP="0064673D">
      <w:pPr>
        <w:ind w:left="360"/>
      </w:pPr>
      <w:r w:rsidRPr="0064673D">
        <w:t>(read slide)</w:t>
      </w:r>
    </w:p>
    <w:p w14:paraId="74C5E2FF" w14:textId="126BBCAF" w:rsidR="0064673D" w:rsidRDefault="0064673D" w:rsidP="0064673D">
      <w:pPr>
        <w:ind w:left="360"/>
      </w:pPr>
      <w:r w:rsidRPr="0064673D">
        <w:t xml:space="preserve">Goals are from </w:t>
      </w:r>
      <w:r>
        <w:t xml:space="preserve">the Bishops’ </w:t>
      </w:r>
      <w:r w:rsidRPr="0064673D">
        <w:rPr>
          <w:i/>
          <w:iCs/>
        </w:rPr>
        <w:t>Renewing the Vision</w:t>
      </w:r>
      <w:r>
        <w:t xml:space="preserve"> youth ministry framework that we spoke about earlier. But we also have guidelines from CIOFS—they also promote the goals of human and Christian growth, add</w:t>
      </w:r>
      <w:r w:rsidR="004E08B9">
        <w:t>ing</w:t>
      </w:r>
      <w:r>
        <w:t xml:space="preserve"> Franciscan growth to the YouFra expectations.</w:t>
      </w:r>
      <w:r w:rsidR="00A55645">
        <w:t xml:space="preserve"> You’ll notice those categories in the</w:t>
      </w:r>
      <w:r w:rsidR="00913AF8">
        <w:t xml:space="preserve"> Stages of</w:t>
      </w:r>
      <w:r w:rsidR="00A55645">
        <w:t xml:space="preserve"> Formation document</w:t>
      </w:r>
      <w:r w:rsidR="00913AF8">
        <w:t xml:space="preserve"> that you can find on the national website.</w:t>
      </w:r>
      <w:r w:rsidR="00A55645">
        <w:t xml:space="preserve"> </w:t>
      </w:r>
    </w:p>
    <w:p w14:paraId="095E422C" w14:textId="67B93D0D" w:rsidR="0064673D" w:rsidRDefault="0064673D" w:rsidP="0064673D">
      <w:pPr>
        <w:ind w:left="360"/>
        <w:rPr>
          <w:b/>
          <w:bCs/>
        </w:rPr>
      </w:pPr>
      <w:r w:rsidRPr="0064673D">
        <w:rPr>
          <w:b/>
          <w:bCs/>
        </w:rPr>
        <w:t>Slide Six</w:t>
      </w:r>
      <w:r w:rsidR="00182D0A">
        <w:rPr>
          <w:b/>
          <w:bCs/>
        </w:rPr>
        <w:t xml:space="preserve"> (Components)</w:t>
      </w:r>
    </w:p>
    <w:p w14:paraId="42FBF241" w14:textId="78013689" w:rsidR="0064673D" w:rsidRDefault="0064673D" w:rsidP="0064673D">
      <w:pPr>
        <w:ind w:left="360"/>
      </w:pPr>
      <w:r w:rsidRPr="0064673D">
        <w:t>(read slide)</w:t>
      </w:r>
    </w:p>
    <w:p w14:paraId="546D1EF8" w14:textId="404E6B75" w:rsidR="0064673D" w:rsidRDefault="0064673D" w:rsidP="0064673D">
      <w:pPr>
        <w:ind w:left="360"/>
      </w:pPr>
      <w:r>
        <w:t>In a regular youth ministry comprehensive program, a youth director is expected to include all eight components in their program in some way. Don’t panic when you see this list. Of course</w:t>
      </w:r>
      <w:r w:rsidR="002457B9">
        <w:t>,</w:t>
      </w:r>
      <w:r>
        <w:t xml:space="preserve"> if the YouFra becomes your only program, then obviously it will be way more time </w:t>
      </w:r>
      <w:proofErr w:type="gramStart"/>
      <w:r>
        <w:t>consuming</w:t>
      </w:r>
      <w:proofErr w:type="gramEnd"/>
      <w:r>
        <w:t xml:space="preserve"> and the expectations will be more important. But another way to look at this list might be to single out an</w:t>
      </w:r>
      <w:r w:rsidR="004F7511">
        <w:t xml:space="preserve"> </w:t>
      </w:r>
      <w:r>
        <w:t xml:space="preserve">area </w:t>
      </w:r>
      <w:r w:rsidR="003C0058">
        <w:t xml:space="preserve">in which </w:t>
      </w:r>
      <w:r>
        <w:t xml:space="preserve">you think you can offer something. </w:t>
      </w:r>
      <w:r w:rsidR="0021343D">
        <w:t xml:space="preserve">We’re going to come back to this </w:t>
      </w:r>
      <w:r w:rsidR="009F1E63">
        <w:t xml:space="preserve">list </w:t>
      </w:r>
      <w:proofErr w:type="gramStart"/>
      <w:r w:rsidR="0021343D">
        <w:t>later on</w:t>
      </w:r>
      <w:proofErr w:type="gramEnd"/>
      <w:r w:rsidR="009F1E63">
        <w:t>.</w:t>
      </w:r>
    </w:p>
    <w:p w14:paraId="520DC9AF" w14:textId="5D5D71DF" w:rsidR="00840E27" w:rsidRDefault="00840E27" w:rsidP="00840E27">
      <w:pPr>
        <w:ind w:left="360"/>
        <w:rPr>
          <w:b/>
          <w:bCs/>
        </w:rPr>
      </w:pPr>
      <w:r w:rsidRPr="00840E27">
        <w:rPr>
          <w:b/>
          <w:bCs/>
        </w:rPr>
        <w:t>Slide Seven</w:t>
      </w:r>
      <w:r w:rsidR="00182D0A">
        <w:rPr>
          <w:b/>
          <w:bCs/>
        </w:rPr>
        <w:t xml:space="preserve"> (</w:t>
      </w:r>
      <w:r w:rsidR="00AF2375">
        <w:rPr>
          <w:b/>
          <w:bCs/>
        </w:rPr>
        <w:t>Elements)</w:t>
      </w:r>
    </w:p>
    <w:p w14:paraId="217B69D9" w14:textId="44E64C66" w:rsidR="0033427D" w:rsidRDefault="00840E27" w:rsidP="00840E27">
      <w:pPr>
        <w:ind w:left="360"/>
      </w:pPr>
      <w:r>
        <w:t>(read slide)</w:t>
      </w:r>
    </w:p>
    <w:p w14:paraId="56050FEE" w14:textId="21D05885" w:rsidR="00840E27" w:rsidRDefault="00840E27" w:rsidP="00840E27">
      <w:pPr>
        <w:ind w:left="360"/>
      </w:pPr>
      <w:r>
        <w:t>I rather like this concept. Instead of stressing over eight components…think of this list as a guide for anything you do with young people. If you decide to do a prayer service, have you consider</w:t>
      </w:r>
      <w:r w:rsidR="00A16DE8">
        <w:t>ed</w:t>
      </w:r>
      <w:r>
        <w:t xml:space="preserve"> what they can learn? How </w:t>
      </w:r>
      <w:proofErr w:type="gramStart"/>
      <w:r>
        <w:t>the</w:t>
      </w:r>
      <w:proofErr w:type="gramEnd"/>
      <w:r>
        <w:t xml:space="preserve"> prayer touches their heart? What they might be prompted to do or act upon in response to the prayer? Or what if you decide to offer a game night </w:t>
      </w:r>
      <w:r w:rsidR="00AB1803">
        <w:t xml:space="preserve">or a justice and peace activity </w:t>
      </w:r>
      <w:r>
        <w:t>for the youth group</w:t>
      </w:r>
      <w:r w:rsidR="00A16DE8">
        <w:t>? You can ask the same questions</w:t>
      </w:r>
      <w:r w:rsidR="00C7690C">
        <w:t xml:space="preserve"> </w:t>
      </w:r>
      <w:r w:rsidR="00AB1803">
        <w:t xml:space="preserve">to determine </w:t>
      </w:r>
      <w:r w:rsidR="0030107D">
        <w:t>the effectiveness of your event.</w:t>
      </w:r>
      <w:r>
        <w:t xml:space="preserve"> </w:t>
      </w:r>
    </w:p>
    <w:p w14:paraId="2E36F041" w14:textId="20813ADF" w:rsidR="00840E27" w:rsidRDefault="00840E27" w:rsidP="007B2568">
      <w:pPr>
        <w:ind w:left="360"/>
        <w:rPr>
          <w:b/>
          <w:bCs/>
        </w:rPr>
      </w:pPr>
      <w:r w:rsidRPr="00840E27">
        <w:rPr>
          <w:b/>
          <w:bCs/>
        </w:rPr>
        <w:t>Slide Eight</w:t>
      </w:r>
      <w:r w:rsidR="00AF2375">
        <w:rPr>
          <w:b/>
          <w:bCs/>
        </w:rPr>
        <w:t xml:space="preserve"> (Themes)</w:t>
      </w:r>
    </w:p>
    <w:p w14:paraId="36ECB5E5" w14:textId="5E99AC76" w:rsidR="00840E27" w:rsidRDefault="00840E27" w:rsidP="00840E27">
      <w:pPr>
        <w:ind w:left="360"/>
      </w:pPr>
      <w:r w:rsidRPr="00840E27">
        <w:t>(</w:t>
      </w:r>
      <w:proofErr w:type="gramStart"/>
      <w:r w:rsidRPr="00840E27">
        <w:t>read</w:t>
      </w:r>
      <w:proofErr w:type="gramEnd"/>
      <w:r w:rsidRPr="00840E27">
        <w:t xml:space="preserve"> </w:t>
      </w:r>
      <w:proofErr w:type="gramStart"/>
      <w:r w:rsidRPr="00840E27">
        <w:t>slide</w:t>
      </w:r>
      <w:proofErr w:type="gramEnd"/>
      <w:r w:rsidR="007B2568">
        <w:t>, one at a time.</w:t>
      </w:r>
      <w:r w:rsidRPr="00840E27">
        <w:t>)</w:t>
      </w:r>
    </w:p>
    <w:p w14:paraId="610AF1CA" w14:textId="348603DB" w:rsidR="00840E27" w:rsidRDefault="00AF778C" w:rsidP="00840E27">
      <w:pPr>
        <w:ind w:left="360"/>
      </w:pPr>
      <w:r>
        <w:t xml:space="preserve">The “themes” are another </w:t>
      </w:r>
      <w:r w:rsidR="00642995">
        <w:t xml:space="preserve">consideration in your planning and a </w:t>
      </w:r>
      <w:r>
        <w:t xml:space="preserve">way to judge your </w:t>
      </w:r>
      <w:r w:rsidR="00CF17B4">
        <w:t>event</w:t>
      </w:r>
      <w:r w:rsidR="00642995">
        <w:t>. (</w:t>
      </w:r>
      <w:r w:rsidR="00840E27" w:rsidRPr="00C7241D">
        <w:t>Read quote from Renewing the Vision for each “theme.”</w:t>
      </w:r>
      <w:r w:rsidR="00642995">
        <w:t>)</w:t>
      </w:r>
    </w:p>
    <w:p w14:paraId="7A008805" w14:textId="0D733739" w:rsidR="002065B0" w:rsidRDefault="00DA72AE" w:rsidP="002065B0">
      <w:pPr>
        <w:pStyle w:val="ListParagraph"/>
        <w:numPr>
          <w:ilvl w:val="0"/>
          <w:numId w:val="3"/>
        </w:numPr>
      </w:pPr>
      <w:r w:rsidRPr="002065B0">
        <w:rPr>
          <w:b/>
          <w:bCs/>
        </w:rPr>
        <w:t>Developmentally appropriate.</w:t>
      </w:r>
      <w:r>
        <w:t xml:space="preserve"> </w:t>
      </w:r>
      <w:r w:rsidR="003F43C8">
        <w:t>Growth in faith is a life</w:t>
      </w:r>
      <w:r w:rsidR="00054BAF">
        <w:t>-</w:t>
      </w:r>
      <w:r w:rsidR="003F43C8">
        <w:t>long journey</w:t>
      </w:r>
      <w:r>
        <w:t xml:space="preserve">, and different </w:t>
      </w:r>
      <w:proofErr w:type="gramStart"/>
      <w:r>
        <w:t>youth</w:t>
      </w:r>
      <w:proofErr w:type="gramEnd"/>
      <w:r>
        <w:t xml:space="preserve"> and the group </w:t>
      </w:r>
      <w:proofErr w:type="gramStart"/>
      <w:r>
        <w:t>as a whole will</w:t>
      </w:r>
      <w:proofErr w:type="gramEnd"/>
      <w:r>
        <w:t xml:space="preserve"> be in a unique place depending on their environment, background, asse</w:t>
      </w:r>
      <w:r w:rsidR="002065B0">
        <w:t>ts etc</w:t>
      </w:r>
      <w:r w:rsidR="003F43C8">
        <w:t>.</w:t>
      </w:r>
    </w:p>
    <w:p w14:paraId="545082EB" w14:textId="181A3CEF" w:rsidR="00BF61C4" w:rsidRDefault="002065B0" w:rsidP="002065B0">
      <w:pPr>
        <w:pStyle w:val="ListParagraph"/>
        <w:numPr>
          <w:ilvl w:val="0"/>
          <w:numId w:val="3"/>
        </w:numPr>
      </w:pPr>
      <w:r w:rsidRPr="002065B0">
        <w:rPr>
          <w:b/>
          <w:bCs/>
        </w:rPr>
        <w:t>Family Friendly</w:t>
      </w:r>
      <w:r w:rsidR="000D4274">
        <w:rPr>
          <w:b/>
          <w:bCs/>
        </w:rPr>
        <w:t>.</w:t>
      </w:r>
      <w:r w:rsidR="000D4274">
        <w:t xml:space="preserve"> Variety of approaches that meet the needs of families</w:t>
      </w:r>
      <w:r w:rsidR="00BF61C4">
        <w:t>. Support the “domestic church.”</w:t>
      </w:r>
      <w:r w:rsidR="00054BAF">
        <w:t xml:space="preserve"> </w:t>
      </w:r>
    </w:p>
    <w:p w14:paraId="18F79214" w14:textId="67B93B30" w:rsidR="00FE1977" w:rsidRDefault="008A3559" w:rsidP="002065B0">
      <w:pPr>
        <w:pStyle w:val="ListParagraph"/>
        <w:numPr>
          <w:ilvl w:val="0"/>
          <w:numId w:val="3"/>
        </w:numPr>
      </w:pPr>
      <w:r>
        <w:rPr>
          <w:b/>
          <w:bCs/>
        </w:rPr>
        <w:lastRenderedPageBreak/>
        <w:t>Intergenerational.</w:t>
      </w:r>
      <w:r>
        <w:t xml:space="preserve"> Providing opportunities for church involvement and developing relationships with the older </w:t>
      </w:r>
      <w:proofErr w:type="gramStart"/>
      <w:r>
        <w:t>congregation,</w:t>
      </w:r>
      <w:proofErr w:type="gramEnd"/>
      <w:r>
        <w:t xml:space="preserve"> </w:t>
      </w:r>
      <w:r w:rsidR="00B27426">
        <w:t>provid</w:t>
      </w:r>
      <w:r>
        <w:t xml:space="preserve">es young people </w:t>
      </w:r>
      <w:r w:rsidR="00B27426">
        <w:t xml:space="preserve">with rich resources and </w:t>
      </w:r>
      <w:r w:rsidR="0042144C">
        <w:t>a sense of belonging.</w:t>
      </w:r>
    </w:p>
    <w:p w14:paraId="241643E7" w14:textId="1FF48A9F" w:rsidR="0042144C" w:rsidRDefault="0042144C" w:rsidP="002065B0">
      <w:pPr>
        <w:pStyle w:val="ListParagraph"/>
        <w:numPr>
          <w:ilvl w:val="0"/>
          <w:numId w:val="3"/>
        </w:numPr>
      </w:pPr>
      <w:r>
        <w:rPr>
          <w:b/>
          <w:bCs/>
        </w:rPr>
        <w:t>Multicultural.</w:t>
      </w:r>
      <w:r>
        <w:t xml:space="preserve"> </w:t>
      </w:r>
      <w:r w:rsidR="00B91E71">
        <w:t xml:space="preserve">Growing up in rich diversity. Not a “melting pot” anymore, but instead a </w:t>
      </w:r>
      <w:r w:rsidR="00E312EA">
        <w:t>“multihued tapestry.”</w:t>
      </w:r>
    </w:p>
    <w:p w14:paraId="09F1C794" w14:textId="138C080F" w:rsidR="00465545" w:rsidRDefault="00465545" w:rsidP="002065B0">
      <w:pPr>
        <w:pStyle w:val="ListParagraph"/>
        <w:numPr>
          <w:ilvl w:val="0"/>
          <w:numId w:val="3"/>
        </w:numPr>
      </w:pPr>
      <w:r>
        <w:rPr>
          <w:b/>
          <w:bCs/>
        </w:rPr>
        <w:t>Community wide collaboration.</w:t>
      </w:r>
      <w:r>
        <w:t xml:space="preserve"> Not us by ourselves</w:t>
      </w:r>
      <w:r w:rsidR="0004178E">
        <w:t xml:space="preserve">. Instead, all working together. Engaging in community collaboration can help us reach the marginalized </w:t>
      </w:r>
      <w:r w:rsidR="008C6675">
        <w:t xml:space="preserve">and more vulnerable </w:t>
      </w:r>
      <w:r w:rsidR="0004178E">
        <w:t>young people</w:t>
      </w:r>
      <w:r w:rsidR="008C6675">
        <w:t>.</w:t>
      </w:r>
    </w:p>
    <w:p w14:paraId="5BA67949" w14:textId="3185DEC4" w:rsidR="008C6675" w:rsidRDefault="008C6675" w:rsidP="002065B0">
      <w:pPr>
        <w:pStyle w:val="ListParagraph"/>
        <w:numPr>
          <w:ilvl w:val="0"/>
          <w:numId w:val="3"/>
        </w:numPr>
      </w:pPr>
      <w:r>
        <w:rPr>
          <w:b/>
          <w:bCs/>
        </w:rPr>
        <w:t>Leadership.</w:t>
      </w:r>
      <w:r>
        <w:t xml:space="preserve"> </w:t>
      </w:r>
      <w:r w:rsidR="004E0E02">
        <w:t>Present to youth the richness of the body of Christ. Utilize, network, invite other leaders.</w:t>
      </w:r>
      <w:r w:rsidR="00C361C7">
        <w:t xml:space="preserve"> Encourage and empower the community to share their gifts.</w:t>
      </w:r>
    </w:p>
    <w:p w14:paraId="1635C22C" w14:textId="48F5B05F" w:rsidR="00C361C7" w:rsidRDefault="004551BF" w:rsidP="002065B0">
      <w:pPr>
        <w:pStyle w:val="ListParagraph"/>
        <w:numPr>
          <w:ilvl w:val="0"/>
          <w:numId w:val="3"/>
        </w:numPr>
      </w:pPr>
      <w:r>
        <w:rPr>
          <w:b/>
          <w:bCs/>
        </w:rPr>
        <w:t>Flexible and adaptable programming.</w:t>
      </w:r>
      <w:r>
        <w:t xml:space="preserve"> </w:t>
      </w:r>
      <w:r w:rsidR="001301D1">
        <w:t>Meet the needs of more than one kind of family. Structures and family needs</w:t>
      </w:r>
      <w:r w:rsidR="008D6F36">
        <w:t>. Balance.</w:t>
      </w:r>
    </w:p>
    <w:p w14:paraId="7531DAAF" w14:textId="77777777" w:rsidR="008D6F36" w:rsidRPr="00C7241D" w:rsidRDefault="008D6F36" w:rsidP="008D6F36">
      <w:pPr>
        <w:pStyle w:val="ListParagraph"/>
        <w:ind w:left="1080"/>
      </w:pPr>
    </w:p>
    <w:p w14:paraId="316AC890" w14:textId="04314F04" w:rsidR="00840E27" w:rsidRDefault="00840E27" w:rsidP="00840E27">
      <w:pPr>
        <w:ind w:left="360"/>
        <w:rPr>
          <w:b/>
          <w:bCs/>
        </w:rPr>
      </w:pPr>
      <w:r w:rsidRPr="00840E27">
        <w:rPr>
          <w:b/>
          <w:bCs/>
        </w:rPr>
        <w:t>Slide Nine</w:t>
      </w:r>
      <w:r w:rsidR="00AF2375">
        <w:rPr>
          <w:b/>
          <w:bCs/>
        </w:rPr>
        <w:t xml:space="preserve"> (</w:t>
      </w:r>
      <w:r w:rsidR="009B69E4">
        <w:rPr>
          <w:b/>
          <w:bCs/>
        </w:rPr>
        <w:t>What do we mean by “</w:t>
      </w:r>
      <w:r w:rsidR="00204797">
        <w:rPr>
          <w:b/>
          <w:bCs/>
        </w:rPr>
        <w:t>Flexible Programing</w:t>
      </w:r>
      <w:r w:rsidR="009B69E4">
        <w:rPr>
          <w:b/>
          <w:bCs/>
        </w:rPr>
        <w:t>?”</w:t>
      </w:r>
      <w:r w:rsidR="00204797">
        <w:rPr>
          <w:b/>
          <w:bCs/>
        </w:rPr>
        <w:t>)</w:t>
      </w:r>
    </w:p>
    <w:p w14:paraId="5B1F958B" w14:textId="77BBAFF8" w:rsidR="00204797" w:rsidRPr="00B706DD" w:rsidRDefault="006E265C" w:rsidP="00B706DD">
      <w:pPr>
        <w:ind w:left="360"/>
      </w:pPr>
      <w:r>
        <w:t xml:space="preserve">We’ll spend a few extra minutes on this last theme. </w:t>
      </w:r>
      <w:r w:rsidR="00545470">
        <w:t>(R</w:t>
      </w:r>
      <w:r w:rsidR="00C7241D" w:rsidRPr="00C7241D">
        <w:t>ead the slide</w:t>
      </w:r>
      <w:r w:rsidR="00545470">
        <w:t>)</w:t>
      </w:r>
      <w:r w:rsidR="00207279">
        <w:t xml:space="preserve"> E</w:t>
      </w:r>
      <w:r w:rsidR="00C7241D" w:rsidRPr="00C7241D">
        <w:t>xplain again</w:t>
      </w:r>
      <w:r w:rsidR="00207279">
        <w:t xml:space="preserve"> that </w:t>
      </w:r>
      <w:r w:rsidR="00C7241D" w:rsidRPr="00C7241D">
        <w:t>you aren’t going to do all these things. But looking at the list might inspire you.</w:t>
      </w:r>
      <w:r w:rsidR="00C7241D">
        <w:t xml:space="preserve"> Perhaps you are </w:t>
      </w:r>
      <w:proofErr w:type="gramStart"/>
      <w:r w:rsidR="00C7241D">
        <w:t>better</w:t>
      </w:r>
      <w:proofErr w:type="gramEnd"/>
      <w:r w:rsidR="00C7241D">
        <w:t xml:space="preserve"> working one on one, or in a small group</w:t>
      </w:r>
      <w:r w:rsidR="00545470">
        <w:t xml:space="preserve">. </w:t>
      </w:r>
      <w:r w:rsidR="00C7241D">
        <w:t xml:space="preserve">Maybe you enjoy helping plan a retreat for a big group. </w:t>
      </w:r>
      <w:proofErr w:type="gramStart"/>
      <w:r w:rsidR="00C7241D">
        <w:t>Or,</w:t>
      </w:r>
      <w:proofErr w:type="gramEnd"/>
      <w:r w:rsidR="00C7241D">
        <w:t xml:space="preserve"> would your fraternity rather plan a </w:t>
      </w:r>
      <w:r w:rsidR="0036533A">
        <w:t xml:space="preserve">multigenerational or </w:t>
      </w:r>
      <w:r w:rsidR="00C7241D">
        <w:t>family event or an activity for a specific age group?</w:t>
      </w:r>
    </w:p>
    <w:p w14:paraId="521D6F22" w14:textId="056DAA01" w:rsidR="00C7241D" w:rsidRDefault="00C7241D" w:rsidP="00840E27">
      <w:pPr>
        <w:ind w:left="360"/>
        <w:rPr>
          <w:b/>
          <w:bCs/>
        </w:rPr>
      </w:pPr>
      <w:r w:rsidRPr="00C7241D">
        <w:rPr>
          <w:b/>
          <w:bCs/>
        </w:rPr>
        <w:t>Slide 10</w:t>
      </w:r>
      <w:r w:rsidR="00204797">
        <w:rPr>
          <w:b/>
          <w:bCs/>
        </w:rPr>
        <w:t xml:space="preserve"> (A New Approach)</w:t>
      </w:r>
    </w:p>
    <w:p w14:paraId="0C853C49" w14:textId="4A297A23" w:rsidR="00C7241D" w:rsidRPr="00C7241D" w:rsidRDefault="00C7241D" w:rsidP="00C7241D">
      <w:pPr>
        <w:ind w:left="360"/>
      </w:pPr>
      <w:r w:rsidRPr="00C7241D">
        <w:t>(read slide</w:t>
      </w:r>
      <w:r>
        <w:t>, then move right on to slide 11</w:t>
      </w:r>
      <w:r w:rsidRPr="00C7241D">
        <w:t>)</w:t>
      </w:r>
    </w:p>
    <w:p w14:paraId="521F0EBD" w14:textId="63450399" w:rsidR="00C7241D" w:rsidRDefault="00C7241D" w:rsidP="00840E27">
      <w:pPr>
        <w:ind w:left="360"/>
        <w:rPr>
          <w:b/>
          <w:bCs/>
        </w:rPr>
      </w:pPr>
      <w:r>
        <w:rPr>
          <w:b/>
          <w:bCs/>
        </w:rPr>
        <w:t>Slide 11</w:t>
      </w:r>
      <w:r w:rsidR="00204797">
        <w:rPr>
          <w:b/>
          <w:bCs/>
        </w:rPr>
        <w:t xml:space="preserve"> (</w:t>
      </w:r>
      <w:r w:rsidR="001A54E9">
        <w:rPr>
          <w:b/>
          <w:bCs/>
        </w:rPr>
        <w:t>Guiding Image</w:t>
      </w:r>
      <w:r w:rsidR="007F5335">
        <w:rPr>
          <w:b/>
          <w:bCs/>
        </w:rPr>
        <w:t>—</w:t>
      </w:r>
      <w:r w:rsidR="00204797">
        <w:rPr>
          <w:b/>
          <w:bCs/>
        </w:rPr>
        <w:t>Emmaus Method)</w:t>
      </w:r>
    </w:p>
    <w:p w14:paraId="2B7C7C38" w14:textId="3C5CD29B" w:rsidR="00C7241D" w:rsidRDefault="00C7241D" w:rsidP="00840E27">
      <w:pPr>
        <w:ind w:left="360"/>
        <w:rPr>
          <w:b/>
          <w:bCs/>
        </w:rPr>
      </w:pPr>
      <w:r>
        <w:rPr>
          <w:b/>
          <w:bCs/>
        </w:rPr>
        <w:t>(read slide after the explanation below)</w:t>
      </w:r>
    </w:p>
    <w:p w14:paraId="324553C2" w14:textId="66C70176" w:rsidR="00C91D02" w:rsidRDefault="00C7241D" w:rsidP="00C7241D">
      <w:pPr>
        <w:ind w:left="360"/>
      </w:pPr>
      <w:r>
        <w:t xml:space="preserve">What do we mean by the </w:t>
      </w:r>
      <w:r w:rsidRPr="00C7241D">
        <w:t>Emmaus method</w:t>
      </w:r>
      <w:r>
        <w:t xml:space="preserve">? Remind them of the story of </w:t>
      </w:r>
      <w:r w:rsidR="00147F76">
        <w:t>Emmaus. (</w:t>
      </w:r>
      <w:r w:rsidR="00C91D02">
        <w:t>Pilgrims on their journey; didn’t recognize Jesus; Jesus listen</w:t>
      </w:r>
      <w:r w:rsidR="00147F76">
        <w:t>ed</w:t>
      </w:r>
      <w:r w:rsidR="00C91D02">
        <w:t xml:space="preserve"> and answered their questions; they came to an understanding when he broke bread with them.)</w:t>
      </w:r>
    </w:p>
    <w:p w14:paraId="1F463121" w14:textId="47FD05B2" w:rsidR="00C7241D" w:rsidRDefault="00C7241D" w:rsidP="00C7241D">
      <w:pPr>
        <w:ind w:left="360"/>
      </w:pPr>
      <w:r>
        <w:t xml:space="preserve">Explain how this story fits into the method we promote with our youth. We need to avoid the old style of teacher versus student…we’re in charge and know everything; you listen and take tests to </w:t>
      </w:r>
      <w:proofErr w:type="spellStart"/>
      <w:r>
        <w:t>determined</w:t>
      </w:r>
      <w:proofErr w:type="spellEnd"/>
      <w:r>
        <w:t xml:space="preserve"> if you’ve learned! </w:t>
      </w:r>
      <w:r w:rsidR="009C302A">
        <w:t>Instead, w</w:t>
      </w:r>
      <w:r>
        <w:t>e talk a lot about wal</w:t>
      </w:r>
      <w:r w:rsidR="00D05D35">
        <w:t>k</w:t>
      </w:r>
      <w:r>
        <w:t xml:space="preserve">ing with youth; listening to their stories and us sharing ours; let </w:t>
      </w:r>
      <w:r w:rsidR="009C302A">
        <w:t xml:space="preserve">hearts change, </w:t>
      </w:r>
      <w:r>
        <w:t xml:space="preserve">learning </w:t>
      </w:r>
      <w:proofErr w:type="gramStart"/>
      <w:r>
        <w:t>unfold</w:t>
      </w:r>
      <w:proofErr w:type="gramEnd"/>
      <w:r w:rsidR="009C302A">
        <w:t>, and a desire to live a gospel life naturally occur</w:t>
      </w:r>
      <w:r>
        <w:t xml:space="preserve">. </w:t>
      </w:r>
    </w:p>
    <w:p w14:paraId="51486AEE" w14:textId="23DDABAE" w:rsidR="00C91D02" w:rsidRDefault="009C5845" w:rsidP="00C7241D">
      <w:pPr>
        <w:ind w:left="360"/>
        <w:rPr>
          <w:b/>
          <w:bCs/>
        </w:rPr>
      </w:pPr>
      <w:r w:rsidRPr="009C5845">
        <w:rPr>
          <w:b/>
          <w:bCs/>
        </w:rPr>
        <w:t>Slide</w:t>
      </w:r>
      <w:r w:rsidR="0016063B">
        <w:rPr>
          <w:b/>
          <w:bCs/>
        </w:rPr>
        <w:t>s</w:t>
      </w:r>
      <w:r w:rsidRPr="009C5845">
        <w:rPr>
          <w:b/>
          <w:bCs/>
        </w:rPr>
        <w:t xml:space="preserve"> 12</w:t>
      </w:r>
      <w:r w:rsidR="007F5335">
        <w:rPr>
          <w:b/>
          <w:bCs/>
        </w:rPr>
        <w:t xml:space="preserve"> </w:t>
      </w:r>
      <w:r w:rsidR="0016063B">
        <w:rPr>
          <w:b/>
          <w:bCs/>
        </w:rPr>
        <w:t xml:space="preserve">and 13 </w:t>
      </w:r>
    </w:p>
    <w:p w14:paraId="22BF7794" w14:textId="49F27B66" w:rsidR="009C5845" w:rsidRDefault="0009605F" w:rsidP="00C7241D">
      <w:pPr>
        <w:ind w:left="360"/>
      </w:pPr>
      <w:r>
        <w:t>These final quotes are from the new document</w:t>
      </w:r>
      <w:r w:rsidR="00222042">
        <w:t xml:space="preserve"> </w:t>
      </w:r>
      <w:r w:rsidR="004474E3">
        <w:t xml:space="preserve">which is </w:t>
      </w:r>
      <w:r w:rsidR="00222042">
        <w:t xml:space="preserve">a </w:t>
      </w:r>
      <w:r w:rsidR="004474E3">
        <w:t xml:space="preserve">framework for ministry with youth and young adults that </w:t>
      </w:r>
      <w:r w:rsidR="00BB7CDB">
        <w:t>our bishops</w:t>
      </w:r>
      <w:r>
        <w:t xml:space="preserve"> just came out </w:t>
      </w:r>
      <w:r w:rsidR="00BB7CDB">
        <w:t xml:space="preserve">with </w:t>
      </w:r>
      <w:r>
        <w:t>a few months ago</w:t>
      </w:r>
      <w:r w:rsidR="00BB7CDB">
        <w:t xml:space="preserve"> called </w:t>
      </w:r>
      <w:r w:rsidR="00BB7CDB" w:rsidRPr="00BB7CDB">
        <w:rPr>
          <w:i/>
          <w:iCs/>
        </w:rPr>
        <w:t>Listen, Teach, Send</w:t>
      </w:r>
      <w:r w:rsidR="00BB7CDB">
        <w:t xml:space="preserve">. </w:t>
      </w:r>
      <w:r w:rsidR="009C5845" w:rsidRPr="006142D1">
        <w:t>(read slide</w:t>
      </w:r>
      <w:r>
        <w:t>s)</w:t>
      </w:r>
    </w:p>
    <w:p w14:paraId="6EBF9CE5" w14:textId="035E8AE5" w:rsidR="0054025C" w:rsidRDefault="0054025C" w:rsidP="00C7241D">
      <w:pPr>
        <w:ind w:left="360"/>
        <w:rPr>
          <w:b/>
          <w:bCs/>
        </w:rPr>
      </w:pPr>
      <w:r w:rsidRPr="0054025C">
        <w:rPr>
          <w:b/>
          <w:bCs/>
        </w:rPr>
        <w:t>Discussion question</w:t>
      </w:r>
    </w:p>
    <w:p w14:paraId="22A0D462" w14:textId="77777777" w:rsidR="0054025C" w:rsidRDefault="0054025C" w:rsidP="0054025C">
      <w:pPr>
        <w:ind w:left="360"/>
      </w:pPr>
      <w:r>
        <w:lastRenderedPageBreak/>
        <w:t xml:space="preserve">Before we close, let’s go back to Slide 7. Think for a minute about yourself, or even your fraternity. What do you believe would be one area you might have some expertise in? Use your imagination—this isn’t written in gold, and we’re not keeping track of what you say. What is one activity, in one area that you might be inspired to pursue? (Share, a few minutes each) </w:t>
      </w:r>
    </w:p>
    <w:p w14:paraId="5BAD4E47" w14:textId="3A54840D" w:rsidR="0054025C" w:rsidRPr="0054025C" w:rsidRDefault="0016063B" w:rsidP="00C7241D">
      <w:pPr>
        <w:ind w:left="360"/>
        <w:rPr>
          <w:b/>
          <w:bCs/>
        </w:rPr>
      </w:pPr>
      <w:r>
        <w:rPr>
          <w:b/>
          <w:bCs/>
        </w:rPr>
        <w:t>Closing</w:t>
      </w:r>
    </w:p>
    <w:p w14:paraId="4A4BED19" w14:textId="7DED4EBB" w:rsidR="006142D1" w:rsidRDefault="00C33D20" w:rsidP="00C7241D">
      <w:pPr>
        <w:ind w:left="360"/>
      </w:pPr>
      <w:r>
        <w:t xml:space="preserve">Finish by saying </w:t>
      </w:r>
      <w:r w:rsidR="00EC056F">
        <w:t>good-bye and thank you. “</w:t>
      </w:r>
      <w:r w:rsidR="006142D1" w:rsidRPr="006142D1">
        <w:t>Blessings on your work with our young people.</w:t>
      </w:r>
      <w:r w:rsidR="00EC056F">
        <w:t xml:space="preserve"> And now we’ll close with a prayer.”</w:t>
      </w:r>
    </w:p>
    <w:p w14:paraId="19031CC8" w14:textId="5EE31D93" w:rsidR="006142D1" w:rsidRPr="00290BBF" w:rsidRDefault="006142D1" w:rsidP="00290BBF">
      <w:pPr>
        <w:ind w:left="360"/>
        <w:rPr>
          <w:b/>
          <w:bCs/>
        </w:rPr>
      </w:pPr>
      <w:r w:rsidRPr="006142D1">
        <w:rPr>
          <w:b/>
          <w:bCs/>
        </w:rPr>
        <w:t>Slide 1</w:t>
      </w:r>
      <w:r w:rsidR="00367E9E">
        <w:rPr>
          <w:b/>
          <w:bCs/>
        </w:rPr>
        <w:t>4</w:t>
      </w:r>
      <w:r w:rsidR="007F5335">
        <w:rPr>
          <w:b/>
          <w:bCs/>
        </w:rPr>
        <w:t xml:space="preserve"> (Closing Prayer)</w:t>
      </w:r>
      <w:r w:rsidR="00290BBF">
        <w:rPr>
          <w:b/>
          <w:bCs/>
        </w:rPr>
        <w:t xml:space="preserve"> </w:t>
      </w:r>
      <w:r w:rsidR="00C227E5" w:rsidRPr="008D065E">
        <w:t>Click on the picture and the Peace Prayer</w:t>
      </w:r>
      <w:r w:rsidR="008D065E" w:rsidRPr="008D065E">
        <w:t xml:space="preserve"> is recited.</w:t>
      </w:r>
      <w:r w:rsidR="008D065E">
        <w:rPr>
          <w:b/>
          <w:bCs/>
        </w:rPr>
        <w:t xml:space="preserve"> </w:t>
      </w:r>
      <w:r w:rsidR="00C33D20">
        <w:t>(</w:t>
      </w:r>
      <w:r w:rsidR="008D065E">
        <w:t xml:space="preserve">Or </w:t>
      </w:r>
      <w:r w:rsidR="00C33D20">
        <w:t>replace with another picture or prayer if desired)</w:t>
      </w:r>
    </w:p>
    <w:sectPr w:rsidR="006142D1" w:rsidRPr="00290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D6D60"/>
    <w:multiLevelType w:val="hybridMultilevel"/>
    <w:tmpl w:val="3850B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64D4B"/>
    <w:multiLevelType w:val="hybridMultilevel"/>
    <w:tmpl w:val="E6DE5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830ADC"/>
    <w:multiLevelType w:val="hybridMultilevel"/>
    <w:tmpl w:val="7AD8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528629">
    <w:abstractNumId w:val="2"/>
  </w:num>
  <w:num w:numId="2" w16cid:durableId="525019922">
    <w:abstractNumId w:val="0"/>
  </w:num>
  <w:num w:numId="3" w16cid:durableId="1094668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7D"/>
    <w:rsid w:val="000348C1"/>
    <w:rsid w:val="0004178E"/>
    <w:rsid w:val="00054BAF"/>
    <w:rsid w:val="000749E2"/>
    <w:rsid w:val="0009605F"/>
    <w:rsid w:val="000D4274"/>
    <w:rsid w:val="00120DC4"/>
    <w:rsid w:val="001301D1"/>
    <w:rsid w:val="00147F76"/>
    <w:rsid w:val="0016063B"/>
    <w:rsid w:val="00182D0A"/>
    <w:rsid w:val="001A54E9"/>
    <w:rsid w:val="00204797"/>
    <w:rsid w:val="002065B0"/>
    <w:rsid w:val="00207279"/>
    <w:rsid w:val="0021343D"/>
    <w:rsid w:val="00222042"/>
    <w:rsid w:val="002457B9"/>
    <w:rsid w:val="0026287D"/>
    <w:rsid w:val="00264EF0"/>
    <w:rsid w:val="00290BBF"/>
    <w:rsid w:val="002B3DA8"/>
    <w:rsid w:val="002B59FE"/>
    <w:rsid w:val="0030107D"/>
    <w:rsid w:val="0033427D"/>
    <w:rsid w:val="0036533A"/>
    <w:rsid w:val="00365F45"/>
    <w:rsid w:val="00367E9E"/>
    <w:rsid w:val="00374AB1"/>
    <w:rsid w:val="003C0058"/>
    <w:rsid w:val="003F43C8"/>
    <w:rsid w:val="0042144C"/>
    <w:rsid w:val="004474E3"/>
    <w:rsid w:val="004551BF"/>
    <w:rsid w:val="00465545"/>
    <w:rsid w:val="004E08B9"/>
    <w:rsid w:val="004E0E02"/>
    <w:rsid w:val="004E21A1"/>
    <w:rsid w:val="004F7511"/>
    <w:rsid w:val="00525FC3"/>
    <w:rsid w:val="0054025C"/>
    <w:rsid w:val="00545470"/>
    <w:rsid w:val="005A4364"/>
    <w:rsid w:val="005E40BA"/>
    <w:rsid w:val="006142D1"/>
    <w:rsid w:val="006204B1"/>
    <w:rsid w:val="00642995"/>
    <w:rsid w:val="0064673D"/>
    <w:rsid w:val="006E265C"/>
    <w:rsid w:val="00792D6F"/>
    <w:rsid w:val="007B2568"/>
    <w:rsid w:val="007D6C28"/>
    <w:rsid w:val="007F5335"/>
    <w:rsid w:val="00840E27"/>
    <w:rsid w:val="00883292"/>
    <w:rsid w:val="008A3559"/>
    <w:rsid w:val="008C6675"/>
    <w:rsid w:val="008D065E"/>
    <w:rsid w:val="008D6F36"/>
    <w:rsid w:val="008E4C6A"/>
    <w:rsid w:val="009032EC"/>
    <w:rsid w:val="00913AF8"/>
    <w:rsid w:val="009B69E4"/>
    <w:rsid w:val="009C302A"/>
    <w:rsid w:val="009C5845"/>
    <w:rsid w:val="009F1E63"/>
    <w:rsid w:val="00A05B53"/>
    <w:rsid w:val="00A16DE8"/>
    <w:rsid w:val="00A24212"/>
    <w:rsid w:val="00A55645"/>
    <w:rsid w:val="00A65345"/>
    <w:rsid w:val="00A77B56"/>
    <w:rsid w:val="00AB1803"/>
    <w:rsid w:val="00AF2375"/>
    <w:rsid w:val="00AF778C"/>
    <w:rsid w:val="00B02930"/>
    <w:rsid w:val="00B27426"/>
    <w:rsid w:val="00B706DD"/>
    <w:rsid w:val="00B91E71"/>
    <w:rsid w:val="00BA7F51"/>
    <w:rsid w:val="00BB7CDB"/>
    <w:rsid w:val="00BF61C4"/>
    <w:rsid w:val="00C227E5"/>
    <w:rsid w:val="00C33D20"/>
    <w:rsid w:val="00C361C7"/>
    <w:rsid w:val="00C7241D"/>
    <w:rsid w:val="00C7690C"/>
    <w:rsid w:val="00C91D02"/>
    <w:rsid w:val="00CD52AC"/>
    <w:rsid w:val="00CD67DE"/>
    <w:rsid w:val="00CF17B4"/>
    <w:rsid w:val="00D05D35"/>
    <w:rsid w:val="00D41B43"/>
    <w:rsid w:val="00DA72AE"/>
    <w:rsid w:val="00E031D8"/>
    <w:rsid w:val="00E22EC1"/>
    <w:rsid w:val="00E312EA"/>
    <w:rsid w:val="00E37FC4"/>
    <w:rsid w:val="00E624C0"/>
    <w:rsid w:val="00EC056F"/>
    <w:rsid w:val="00F13015"/>
    <w:rsid w:val="00FC5261"/>
    <w:rsid w:val="00FD7CBA"/>
    <w:rsid w:val="00FE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7B39"/>
  <w15:chartTrackingRefBased/>
  <w15:docId w15:val="{5CCF34BD-A38D-46A5-87E3-A9DC058C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87D"/>
    <w:rPr>
      <w:rFonts w:eastAsiaTheme="majorEastAsia" w:cstheme="majorBidi"/>
      <w:color w:val="272727" w:themeColor="text1" w:themeTint="D8"/>
    </w:rPr>
  </w:style>
  <w:style w:type="paragraph" w:styleId="Title">
    <w:name w:val="Title"/>
    <w:basedOn w:val="Normal"/>
    <w:next w:val="Normal"/>
    <w:link w:val="TitleChar"/>
    <w:uiPriority w:val="10"/>
    <w:qFormat/>
    <w:rsid w:val="00262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87D"/>
    <w:pPr>
      <w:spacing w:before="160"/>
      <w:jc w:val="center"/>
    </w:pPr>
    <w:rPr>
      <w:i/>
      <w:iCs/>
      <w:color w:val="404040" w:themeColor="text1" w:themeTint="BF"/>
    </w:rPr>
  </w:style>
  <w:style w:type="character" w:customStyle="1" w:styleId="QuoteChar">
    <w:name w:val="Quote Char"/>
    <w:basedOn w:val="DefaultParagraphFont"/>
    <w:link w:val="Quote"/>
    <w:uiPriority w:val="29"/>
    <w:rsid w:val="0026287D"/>
    <w:rPr>
      <w:i/>
      <w:iCs/>
      <w:color w:val="404040" w:themeColor="text1" w:themeTint="BF"/>
    </w:rPr>
  </w:style>
  <w:style w:type="paragraph" w:styleId="ListParagraph">
    <w:name w:val="List Paragraph"/>
    <w:basedOn w:val="Normal"/>
    <w:uiPriority w:val="34"/>
    <w:qFormat/>
    <w:rsid w:val="0026287D"/>
    <w:pPr>
      <w:ind w:left="720"/>
      <w:contextualSpacing/>
    </w:pPr>
  </w:style>
  <w:style w:type="character" w:styleId="IntenseEmphasis">
    <w:name w:val="Intense Emphasis"/>
    <w:basedOn w:val="DefaultParagraphFont"/>
    <w:uiPriority w:val="21"/>
    <w:qFormat/>
    <w:rsid w:val="0026287D"/>
    <w:rPr>
      <w:i/>
      <w:iCs/>
      <w:color w:val="0F4761" w:themeColor="accent1" w:themeShade="BF"/>
    </w:rPr>
  </w:style>
  <w:style w:type="paragraph" w:styleId="IntenseQuote">
    <w:name w:val="Intense Quote"/>
    <w:basedOn w:val="Normal"/>
    <w:next w:val="Normal"/>
    <w:link w:val="IntenseQuoteChar"/>
    <w:uiPriority w:val="30"/>
    <w:qFormat/>
    <w:rsid w:val="00262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87D"/>
    <w:rPr>
      <w:i/>
      <w:iCs/>
      <w:color w:val="0F4761" w:themeColor="accent1" w:themeShade="BF"/>
    </w:rPr>
  </w:style>
  <w:style w:type="character" w:styleId="IntenseReference">
    <w:name w:val="Intense Reference"/>
    <w:basedOn w:val="DefaultParagraphFont"/>
    <w:uiPriority w:val="32"/>
    <w:qFormat/>
    <w:rsid w:val="0026287D"/>
    <w:rPr>
      <w:b/>
      <w:bCs/>
      <w:smallCaps/>
      <w:color w:val="0F4761" w:themeColor="accent1" w:themeShade="BF"/>
      <w:spacing w:val="5"/>
    </w:rPr>
  </w:style>
  <w:style w:type="paragraph" w:styleId="NormalWeb">
    <w:name w:val="Normal (Web)"/>
    <w:basedOn w:val="Normal"/>
    <w:uiPriority w:val="99"/>
    <w:semiHidden/>
    <w:unhideWhenUsed/>
    <w:rsid w:val="003342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68637">
      <w:bodyDiv w:val="1"/>
      <w:marLeft w:val="0"/>
      <w:marRight w:val="0"/>
      <w:marTop w:val="0"/>
      <w:marBottom w:val="0"/>
      <w:divBdr>
        <w:top w:val="none" w:sz="0" w:space="0" w:color="auto"/>
        <w:left w:val="none" w:sz="0" w:space="0" w:color="auto"/>
        <w:bottom w:val="none" w:sz="0" w:space="0" w:color="auto"/>
        <w:right w:val="none" w:sz="0" w:space="0" w:color="auto"/>
      </w:divBdr>
    </w:div>
    <w:div w:id="146022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Molaro</dc:creator>
  <cp:keywords/>
  <dc:description/>
  <cp:lastModifiedBy>Kathleen Molaro</cp:lastModifiedBy>
  <cp:revision>92</cp:revision>
  <dcterms:created xsi:type="dcterms:W3CDTF">2024-02-28T23:09:00Z</dcterms:created>
  <dcterms:modified xsi:type="dcterms:W3CDTF">2024-11-18T21:08:00Z</dcterms:modified>
</cp:coreProperties>
</file>